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80DB2" w:rsidR="00752637" w:rsidP="00EF519A" w:rsidRDefault="00752637" w14:paraId="821fa69" w14:textId="821fa69">
      <w:pPr>
        <w:jc w:val="both"/>
        <w15:collapsed w:val="false"/>
        <w:rPr>
          <w:rFonts w:ascii="Arial" w:hAnsi="Arial" w:cs="Arial"/>
          <w:szCs w:val="24"/>
          <w:lang w:val="hr-HR"/>
        </w:rPr>
      </w:pPr>
      <w:bookmarkStart w:name="_GoBack" w:id="0"/>
      <w:bookmarkEnd w:id="0"/>
      <w:r w:rsidRPr="00F80DB2">
        <w:rPr>
          <w:rFonts w:ascii="Arial" w:hAnsi="Arial" w:cs="Arial"/>
          <w:szCs w:val="24"/>
          <w:lang w:val="hr-HR"/>
        </w:rPr>
        <w:t xml:space="preserve">     REPUBLIKA HRVATSKA</w:t>
      </w:r>
    </w:p>
    <w:p w:rsidRPr="00F80DB2" w:rsidR="0065646C" w:rsidP="00EF519A" w:rsidRDefault="00E141FF">
      <w:pPr>
        <w:jc w:val="both"/>
        <w:rPr>
          <w:rFonts w:ascii="Arial" w:hAnsi="Arial" w:cs="Arial"/>
          <w:szCs w:val="24"/>
          <w:lang w:val="hr-HR"/>
        </w:rPr>
      </w:pPr>
      <w:r w:rsidRPr="00F80DB2">
        <w:rPr>
          <w:rFonts w:ascii="Arial" w:hAnsi="Arial" w:cs="Arial"/>
          <w:szCs w:val="24"/>
          <w:lang w:val="hr-HR"/>
        </w:rPr>
        <w:t>TRGOVAČKI SUD U VARAŽDINU</w:t>
      </w:r>
    </w:p>
    <w:p w:rsidRPr="00F80DB2" w:rsidR="00E141FF" w:rsidP="00EF519A" w:rsidRDefault="0065646C">
      <w:pPr>
        <w:jc w:val="both"/>
        <w:rPr>
          <w:rFonts w:ascii="Arial" w:hAnsi="Arial" w:cs="Arial"/>
          <w:szCs w:val="24"/>
          <w:lang w:val="hr-HR"/>
        </w:rPr>
      </w:pPr>
      <w:r w:rsidRPr="00F80DB2">
        <w:rPr>
          <w:rFonts w:ascii="Arial" w:hAnsi="Arial" w:cs="Arial"/>
          <w:szCs w:val="24"/>
          <w:lang w:val="hr-HR"/>
        </w:rPr>
        <w:t xml:space="preserve">               Braće Radić 2</w:t>
      </w:r>
      <w:r w:rsidRPr="00F80DB2" w:rsidR="00E141FF">
        <w:rPr>
          <w:rFonts w:ascii="Arial" w:hAnsi="Arial" w:cs="Arial"/>
          <w:szCs w:val="24"/>
          <w:lang w:val="hr-HR"/>
        </w:rPr>
        <w:tab/>
      </w:r>
      <w:r w:rsidRPr="00F80DB2" w:rsidR="00E141FF">
        <w:rPr>
          <w:rFonts w:ascii="Arial" w:hAnsi="Arial" w:cs="Arial"/>
          <w:szCs w:val="24"/>
          <w:lang w:val="hr-HR"/>
        </w:rPr>
        <w:tab/>
        <w:t xml:space="preserve">               </w:t>
      </w:r>
    </w:p>
    <w:p w:rsidRPr="00F80DB2" w:rsidR="00752637" w:rsidP="00EF519A" w:rsidRDefault="00752637">
      <w:pPr>
        <w:jc w:val="both"/>
        <w:rPr>
          <w:rFonts w:ascii="Arial" w:hAnsi="Arial" w:cs="Arial"/>
          <w:szCs w:val="24"/>
          <w:lang w:val="hr-HR"/>
        </w:rPr>
      </w:pPr>
      <w:r w:rsidRPr="00F80DB2">
        <w:rPr>
          <w:rFonts w:ascii="Arial" w:hAnsi="Arial" w:cs="Arial"/>
          <w:szCs w:val="24"/>
          <w:lang w:val="hr-HR"/>
        </w:rPr>
        <w:tab/>
      </w:r>
    </w:p>
    <w:p w:rsidRPr="00F80DB2" w:rsidR="00C07A7D" w:rsidP="00EF519A" w:rsidRDefault="00C07A7D">
      <w:pPr>
        <w:jc w:val="both"/>
        <w:rPr>
          <w:rFonts w:ascii="Arial" w:hAnsi="Arial" w:cs="Arial"/>
          <w:szCs w:val="24"/>
          <w:lang w:val="hr-HR"/>
        </w:rPr>
      </w:pPr>
    </w:p>
    <w:p w:rsidRPr="00F80DB2" w:rsidR="00752637" w:rsidP="00EF519A" w:rsidRDefault="00752637">
      <w:pPr>
        <w:jc w:val="center"/>
        <w:rPr>
          <w:rFonts w:ascii="Arial" w:hAnsi="Arial" w:cs="Arial"/>
          <w:szCs w:val="24"/>
          <w:lang w:val="hr-HR"/>
        </w:rPr>
      </w:pPr>
      <w:r w:rsidRPr="00F80DB2">
        <w:rPr>
          <w:rFonts w:ascii="Arial" w:hAnsi="Arial" w:cs="Arial"/>
          <w:szCs w:val="24"/>
          <w:lang w:val="hr-HR"/>
        </w:rPr>
        <w:t>Z A P I S N I K</w:t>
      </w:r>
    </w:p>
    <w:p w:rsidRPr="00F80DB2" w:rsidR="00337A44" w:rsidP="00EF519A" w:rsidRDefault="00A74C29">
      <w:pPr>
        <w:jc w:val="center"/>
        <w:rPr>
          <w:rFonts w:ascii="Arial" w:hAnsi="Arial" w:cs="Arial"/>
          <w:szCs w:val="24"/>
          <w:lang w:val="hr-HR"/>
        </w:rPr>
      </w:pPr>
      <w:r w:rsidRPr="00F80DB2">
        <w:rPr>
          <w:rFonts w:ascii="Arial" w:hAnsi="Arial" w:cs="Arial"/>
          <w:szCs w:val="24"/>
          <w:lang w:val="hr-HR"/>
        </w:rPr>
        <w:t xml:space="preserve">od </w:t>
      </w:r>
      <w:r w:rsidRPr="00F80DB2" w:rsidR="00B97A16">
        <w:rPr>
          <w:rFonts w:ascii="Arial" w:hAnsi="Arial" w:cs="Arial"/>
          <w:szCs w:val="24"/>
          <w:lang w:val="hr-HR"/>
        </w:rPr>
        <w:t>2</w:t>
      </w:r>
      <w:r w:rsidRPr="00F80DB2" w:rsidR="00D22090">
        <w:rPr>
          <w:rFonts w:ascii="Arial" w:hAnsi="Arial" w:cs="Arial"/>
          <w:szCs w:val="24"/>
          <w:lang w:val="hr-HR"/>
        </w:rPr>
        <w:t>8</w:t>
      </w:r>
      <w:r w:rsidRPr="00F80DB2" w:rsidR="00F57297">
        <w:rPr>
          <w:rFonts w:ascii="Arial" w:hAnsi="Arial" w:cs="Arial"/>
          <w:szCs w:val="24"/>
          <w:lang w:val="hr-HR"/>
        </w:rPr>
        <w:t xml:space="preserve">. </w:t>
      </w:r>
      <w:r w:rsidRPr="00F80DB2" w:rsidR="00B97A16">
        <w:rPr>
          <w:rFonts w:ascii="Arial" w:hAnsi="Arial" w:cs="Arial"/>
          <w:szCs w:val="24"/>
          <w:lang w:val="hr-HR"/>
        </w:rPr>
        <w:t>prosinca</w:t>
      </w:r>
      <w:r w:rsidRPr="00F80DB2" w:rsidR="00F57297">
        <w:rPr>
          <w:rFonts w:ascii="Arial" w:hAnsi="Arial" w:cs="Arial"/>
          <w:szCs w:val="24"/>
          <w:lang w:val="hr-HR"/>
        </w:rPr>
        <w:t xml:space="preserve"> </w:t>
      </w:r>
      <w:r w:rsidRPr="00F80DB2" w:rsidR="00F04F96">
        <w:rPr>
          <w:rFonts w:ascii="Arial" w:hAnsi="Arial" w:cs="Arial"/>
          <w:szCs w:val="24"/>
          <w:lang w:val="hr-HR"/>
        </w:rPr>
        <w:t>202</w:t>
      </w:r>
      <w:r w:rsidRPr="00F80DB2" w:rsidR="00B97A16">
        <w:rPr>
          <w:rFonts w:ascii="Arial" w:hAnsi="Arial" w:cs="Arial"/>
          <w:szCs w:val="24"/>
          <w:lang w:val="hr-HR"/>
        </w:rPr>
        <w:t>2</w:t>
      </w:r>
      <w:r w:rsidRPr="00F80DB2">
        <w:rPr>
          <w:rFonts w:ascii="Arial" w:hAnsi="Arial" w:cs="Arial"/>
          <w:szCs w:val="24"/>
          <w:lang w:val="hr-HR"/>
        </w:rPr>
        <w:t>.</w:t>
      </w:r>
    </w:p>
    <w:p w:rsidRPr="00F80DB2" w:rsidR="00A74C29" w:rsidP="00EF519A" w:rsidRDefault="00A74C29">
      <w:pPr>
        <w:jc w:val="center"/>
        <w:rPr>
          <w:rFonts w:ascii="Arial" w:hAnsi="Arial" w:cs="Arial"/>
          <w:szCs w:val="24"/>
          <w:lang w:val="hr-HR"/>
        </w:rPr>
      </w:pPr>
    </w:p>
    <w:p w:rsidRPr="00F80DB2" w:rsidR="00B363A0" w:rsidP="00EF519A" w:rsidRDefault="00752637">
      <w:pPr>
        <w:jc w:val="center"/>
        <w:rPr>
          <w:rFonts w:ascii="Arial" w:hAnsi="Arial" w:cs="Arial"/>
          <w:szCs w:val="24"/>
          <w:lang w:val="hr-HR"/>
        </w:rPr>
      </w:pPr>
      <w:r w:rsidRPr="00F80DB2">
        <w:rPr>
          <w:rFonts w:ascii="Arial" w:hAnsi="Arial" w:cs="Arial"/>
          <w:szCs w:val="24"/>
          <w:lang w:val="hr-HR"/>
        </w:rPr>
        <w:t xml:space="preserve">sastavljen kod Trgovačkog suda u Varaždinu </w:t>
      </w:r>
    </w:p>
    <w:p w:rsidRPr="00F80DB2" w:rsidR="00FC3CE9" w:rsidP="00EF519A" w:rsidRDefault="00752637">
      <w:pPr>
        <w:jc w:val="center"/>
        <w:rPr>
          <w:rFonts w:ascii="Arial" w:hAnsi="Arial" w:cs="Arial"/>
          <w:szCs w:val="24"/>
          <w:lang w:val="hr-HR"/>
        </w:rPr>
      </w:pPr>
      <w:r w:rsidRPr="00F80DB2">
        <w:rPr>
          <w:rFonts w:ascii="Arial" w:hAnsi="Arial" w:cs="Arial"/>
          <w:szCs w:val="24"/>
          <w:lang w:val="hr-HR"/>
        </w:rPr>
        <w:t>o</w:t>
      </w:r>
      <w:r w:rsidRPr="00F80DB2" w:rsidR="00EC6BC0">
        <w:rPr>
          <w:rFonts w:ascii="Arial" w:hAnsi="Arial" w:cs="Arial"/>
          <w:szCs w:val="24"/>
          <w:lang w:val="hr-HR"/>
        </w:rPr>
        <w:t xml:space="preserve"> </w:t>
      </w:r>
      <w:r w:rsidRPr="00F80DB2">
        <w:rPr>
          <w:rFonts w:ascii="Arial" w:hAnsi="Arial" w:cs="Arial"/>
          <w:szCs w:val="24"/>
          <w:lang w:val="hr-HR"/>
        </w:rPr>
        <w:t xml:space="preserve">održanom </w:t>
      </w:r>
      <w:r w:rsidRPr="00F80DB2" w:rsidR="00FC3CE9">
        <w:rPr>
          <w:rFonts w:ascii="Arial" w:hAnsi="Arial" w:cs="Arial"/>
          <w:szCs w:val="24"/>
          <w:lang w:val="hr-HR"/>
        </w:rPr>
        <w:t xml:space="preserve">ročištu </w:t>
      </w:r>
      <w:r w:rsidRPr="00F80DB2" w:rsidR="00EF519A">
        <w:rPr>
          <w:rFonts w:ascii="Arial" w:hAnsi="Arial" w:eastAsia="Calibri" w:cs="Arial"/>
          <w:snapToGrid/>
          <w:szCs w:val="24"/>
          <w:lang w:val="hr-HR"/>
        </w:rPr>
        <w:t>za glasovanje o planu restrukturiranja</w:t>
      </w:r>
    </w:p>
    <w:p w:rsidRPr="00F80DB2" w:rsidR="00FC3CE9" w:rsidP="00EF519A" w:rsidRDefault="00FC3CE9">
      <w:pPr>
        <w:jc w:val="center"/>
        <w:rPr>
          <w:rFonts w:ascii="Arial" w:hAnsi="Arial" w:cs="Arial"/>
          <w:szCs w:val="24"/>
          <w:lang w:val="hr-HR"/>
        </w:rPr>
      </w:pPr>
      <w:r w:rsidRPr="00F80DB2">
        <w:rPr>
          <w:rFonts w:ascii="Arial" w:hAnsi="Arial" w:cs="Arial"/>
          <w:szCs w:val="24"/>
          <w:lang w:val="hr-HR"/>
        </w:rPr>
        <w:t>u predstečajnom postupku nad</w:t>
      </w:r>
      <w:r w:rsidRPr="00F80DB2" w:rsidR="00B363A0">
        <w:rPr>
          <w:rFonts w:ascii="Arial" w:hAnsi="Arial" w:cs="Arial"/>
          <w:szCs w:val="24"/>
          <w:lang w:val="hr-HR"/>
        </w:rPr>
        <w:t xml:space="preserve"> dužnikom</w:t>
      </w:r>
    </w:p>
    <w:p w:rsidRPr="00F80DB2" w:rsidR="00F57297" w:rsidP="00EF519A" w:rsidRDefault="00B97A16">
      <w:pPr>
        <w:jc w:val="center"/>
        <w:rPr>
          <w:rFonts w:ascii="Arial" w:hAnsi="Arial" w:cs="Arial"/>
          <w:snapToGrid/>
          <w:szCs w:val="24"/>
          <w:lang w:val="hr-HR"/>
        </w:rPr>
      </w:pPr>
      <w:r w:rsidRPr="00F80DB2">
        <w:rPr>
          <w:rFonts w:ascii="Arial" w:hAnsi="Arial" w:cs="Arial"/>
          <w:snapToGrid/>
          <w:szCs w:val="24"/>
          <w:lang w:val="hr-HR"/>
        </w:rPr>
        <w:t>K&amp;S d.o.o., Novi Marof, Zagorska ulica 44, OIB:51001666282</w:t>
      </w:r>
    </w:p>
    <w:p w:rsidRPr="00F80DB2" w:rsidR="00B97A16" w:rsidP="00EF519A" w:rsidRDefault="00B97A16">
      <w:pPr>
        <w:jc w:val="center"/>
        <w:rPr>
          <w:rFonts w:ascii="Arial" w:hAnsi="Arial" w:cs="Arial"/>
          <w:szCs w:val="24"/>
          <w:lang w:val="hr-HR"/>
        </w:rPr>
      </w:pPr>
    </w:p>
    <w:p w:rsidRPr="00F80DB2" w:rsidR="00752637" w:rsidP="00EF519A" w:rsidRDefault="0065646C">
      <w:pPr>
        <w:jc w:val="both"/>
        <w:rPr>
          <w:rFonts w:ascii="Arial" w:hAnsi="Arial" w:cs="Arial"/>
          <w:szCs w:val="24"/>
          <w:lang w:val="hr-HR"/>
        </w:rPr>
      </w:pPr>
      <w:r w:rsidRPr="00F80DB2">
        <w:rPr>
          <w:rFonts w:ascii="Arial" w:hAnsi="Arial" w:cs="Arial"/>
          <w:szCs w:val="24"/>
          <w:lang w:val="hr-HR"/>
        </w:rPr>
        <w:t>Nazočni od strane suda:</w:t>
      </w:r>
    </w:p>
    <w:p w:rsidRPr="00F80DB2" w:rsidR="00752637" w:rsidP="00EF519A" w:rsidRDefault="00752637">
      <w:pPr>
        <w:jc w:val="both"/>
        <w:rPr>
          <w:rFonts w:ascii="Arial" w:hAnsi="Arial" w:cs="Arial"/>
          <w:szCs w:val="24"/>
          <w:lang w:val="hr-HR"/>
        </w:rPr>
      </w:pPr>
      <w:r w:rsidRPr="00F80DB2">
        <w:rPr>
          <w:rFonts w:ascii="Arial" w:hAnsi="Arial" w:cs="Arial"/>
          <w:szCs w:val="24"/>
          <w:lang w:val="hr-HR"/>
        </w:rPr>
        <w:t xml:space="preserve">Sudac: </w:t>
      </w:r>
      <w:r w:rsidRPr="00F80DB2" w:rsidR="006E0DC3">
        <w:rPr>
          <w:rFonts w:ascii="Arial" w:hAnsi="Arial" w:cs="Arial"/>
          <w:szCs w:val="24"/>
          <w:lang w:val="hr-HR"/>
        </w:rPr>
        <w:t xml:space="preserve">Denis Krnjak </w:t>
      </w:r>
    </w:p>
    <w:p w:rsidRPr="00F80DB2" w:rsidR="00752637" w:rsidP="00EF519A" w:rsidRDefault="00752637">
      <w:pPr>
        <w:jc w:val="both"/>
        <w:rPr>
          <w:rFonts w:ascii="Arial" w:hAnsi="Arial" w:cs="Arial"/>
          <w:szCs w:val="24"/>
          <w:lang w:val="hr-HR"/>
        </w:rPr>
      </w:pPr>
      <w:r w:rsidRPr="00F80DB2">
        <w:rPr>
          <w:rFonts w:ascii="Arial" w:hAnsi="Arial" w:cs="Arial"/>
          <w:szCs w:val="24"/>
          <w:lang w:val="hr-HR"/>
        </w:rPr>
        <w:t xml:space="preserve">Zapisničar: </w:t>
      </w:r>
      <w:r w:rsidRPr="00F80DB2" w:rsidR="006E0DC3">
        <w:rPr>
          <w:rFonts w:ascii="Arial" w:hAnsi="Arial" w:cs="Arial"/>
          <w:szCs w:val="24"/>
          <w:lang w:val="hr-HR"/>
        </w:rPr>
        <w:t xml:space="preserve">Nevenka Vuković </w:t>
      </w:r>
    </w:p>
    <w:p w:rsidRPr="00F80DB2" w:rsidR="00C07A7D" w:rsidP="00EF519A" w:rsidRDefault="00C07A7D">
      <w:pPr>
        <w:jc w:val="both"/>
        <w:rPr>
          <w:rFonts w:ascii="Arial" w:hAnsi="Arial" w:cs="Arial"/>
          <w:szCs w:val="24"/>
          <w:lang w:val="hr-HR"/>
        </w:rPr>
      </w:pPr>
    </w:p>
    <w:p w:rsidRPr="00F80DB2" w:rsidR="00752637" w:rsidP="00EF519A" w:rsidRDefault="00123CC1">
      <w:pPr>
        <w:ind w:firstLine="720"/>
        <w:jc w:val="both"/>
        <w:rPr>
          <w:rFonts w:ascii="Arial" w:hAnsi="Arial" w:cs="Arial"/>
          <w:szCs w:val="24"/>
          <w:lang w:val="hr-HR"/>
        </w:rPr>
      </w:pPr>
      <w:r w:rsidRPr="00F80DB2">
        <w:rPr>
          <w:rFonts w:ascii="Arial" w:hAnsi="Arial" w:cs="Arial"/>
          <w:szCs w:val="24"/>
          <w:lang w:val="hr-HR"/>
        </w:rPr>
        <w:t xml:space="preserve">Početak u </w:t>
      </w:r>
      <w:r w:rsidRPr="00F80DB2" w:rsidR="00D22090">
        <w:rPr>
          <w:rFonts w:ascii="Arial" w:hAnsi="Arial" w:cs="Arial"/>
          <w:szCs w:val="24"/>
          <w:lang w:val="hr-HR"/>
        </w:rPr>
        <w:t>13</w:t>
      </w:r>
      <w:r w:rsidRPr="00F80DB2" w:rsidR="00752637">
        <w:rPr>
          <w:rFonts w:ascii="Arial" w:hAnsi="Arial" w:cs="Arial"/>
          <w:szCs w:val="24"/>
          <w:lang w:val="hr-HR"/>
        </w:rPr>
        <w:t>,</w:t>
      </w:r>
      <w:r w:rsidRPr="00F80DB2" w:rsidR="00F04F96">
        <w:rPr>
          <w:rFonts w:ascii="Arial" w:hAnsi="Arial" w:cs="Arial"/>
          <w:szCs w:val="24"/>
          <w:lang w:val="hr-HR"/>
        </w:rPr>
        <w:t>3</w:t>
      </w:r>
      <w:r w:rsidRPr="00F80DB2" w:rsidR="00752637">
        <w:rPr>
          <w:rFonts w:ascii="Arial" w:hAnsi="Arial" w:cs="Arial"/>
          <w:szCs w:val="24"/>
          <w:lang w:val="hr-HR"/>
        </w:rPr>
        <w:t>0 sati</w:t>
      </w:r>
    </w:p>
    <w:p w:rsidRPr="00F80DB2" w:rsidR="00B363A0" w:rsidP="00EF519A" w:rsidRDefault="00B363A0">
      <w:pPr>
        <w:jc w:val="both"/>
        <w:rPr>
          <w:rFonts w:ascii="Arial" w:hAnsi="Arial" w:cs="Arial"/>
          <w:szCs w:val="24"/>
          <w:lang w:val="hr-HR"/>
        </w:rPr>
      </w:pPr>
    </w:p>
    <w:p w:rsidRPr="00F80DB2" w:rsidR="001C6784" w:rsidP="001C6784" w:rsidRDefault="001C6784">
      <w:pPr>
        <w:widowControl/>
        <w:ind w:firstLine="708"/>
        <w:jc w:val="both"/>
        <w:rPr>
          <w:rFonts w:ascii="Arial" w:hAnsi="Arial" w:cs="Arial"/>
          <w:snapToGrid/>
          <w:szCs w:val="24"/>
          <w:lang w:val="hr-HR" w:eastAsia="hr-HR"/>
        </w:rPr>
      </w:pPr>
      <w:r w:rsidRPr="00F80DB2">
        <w:rPr>
          <w:rFonts w:ascii="Arial" w:hAnsi="Arial" w:cs="Arial"/>
          <w:snapToGrid/>
          <w:szCs w:val="24"/>
          <w:lang w:val="hr-HR" w:eastAsia="hr-HR"/>
        </w:rPr>
        <w:t xml:space="preserve">Stečajni sudac objavljuje da je predmet današnjeg ročišta izlaganje plana restrukturiranja od strane dužnika, rasprava, te glasovanje o planu restrukturiranja, </w:t>
      </w:r>
      <w:r w:rsidRPr="00F80DB2" w:rsidR="00B610A7">
        <w:rPr>
          <w:rFonts w:ascii="Arial" w:hAnsi="Arial" w:cs="Arial"/>
          <w:snapToGrid/>
          <w:szCs w:val="24"/>
          <w:lang w:val="hr-HR" w:eastAsia="hr-HR"/>
        </w:rPr>
        <w:t xml:space="preserve">u skladu sa </w:t>
      </w:r>
      <w:r w:rsidRPr="00F80DB2">
        <w:rPr>
          <w:rFonts w:ascii="Arial" w:hAnsi="Arial" w:cs="Arial"/>
          <w:snapToGrid/>
          <w:szCs w:val="24"/>
          <w:lang w:val="hr-HR" w:eastAsia="hr-HR"/>
        </w:rPr>
        <w:t>čl. 55. Stečajnog zakona (Narodne novine, broj: 71/15 i 104/17).</w:t>
      </w:r>
    </w:p>
    <w:p w:rsidRPr="00F80DB2" w:rsidR="001C6784" w:rsidP="001C6784" w:rsidRDefault="001C6784">
      <w:pPr>
        <w:widowControl/>
        <w:jc w:val="both"/>
        <w:rPr>
          <w:rFonts w:ascii="Arial" w:hAnsi="Arial" w:cs="Arial"/>
          <w:snapToGrid/>
          <w:szCs w:val="24"/>
          <w:lang w:val="hr-HR" w:eastAsia="hr-HR"/>
        </w:rPr>
      </w:pPr>
    </w:p>
    <w:p w:rsidRPr="00F80DB2" w:rsidR="001C6784" w:rsidP="001C6784" w:rsidRDefault="001C6784">
      <w:pPr>
        <w:widowControl/>
        <w:ind w:firstLine="720"/>
        <w:jc w:val="both"/>
        <w:rPr>
          <w:rFonts w:ascii="Arial" w:hAnsi="Arial" w:cs="Arial"/>
          <w:snapToGrid/>
          <w:szCs w:val="24"/>
          <w:lang w:val="hr-HR" w:eastAsia="hr-HR"/>
        </w:rPr>
      </w:pPr>
      <w:r w:rsidRPr="00F80DB2">
        <w:rPr>
          <w:rFonts w:ascii="Arial" w:hAnsi="Arial" w:cs="Arial"/>
          <w:snapToGrid/>
          <w:szCs w:val="24"/>
          <w:lang w:val="hr-HR" w:eastAsia="hr-HR"/>
        </w:rPr>
        <w:t>Konstatira se da su na ročište pristupili:</w:t>
      </w:r>
    </w:p>
    <w:p w:rsidRPr="00F80DB2" w:rsidR="00B97A16" w:rsidP="00B97A16" w:rsidRDefault="00B97A16">
      <w:pPr>
        <w:widowControl/>
        <w:rPr>
          <w:rFonts w:ascii="Arial" w:hAnsi="Arial" w:eastAsia="Calibri" w:cs="Arial"/>
          <w:snapToGrid/>
          <w:szCs w:val="24"/>
          <w:lang w:val="hr-HR"/>
        </w:rPr>
      </w:pPr>
      <w:r w:rsidRPr="00F80DB2">
        <w:rPr>
          <w:rFonts w:ascii="Arial" w:hAnsi="Arial" w:eastAsia="Calibri" w:cs="Arial"/>
          <w:snapToGrid/>
          <w:szCs w:val="24"/>
          <w:lang w:val="hr-HR"/>
        </w:rPr>
        <w:t>-</w:t>
      </w:r>
      <w:r w:rsidRPr="00F80DB2">
        <w:rPr>
          <w:rFonts w:ascii="Arial" w:hAnsi="Arial" w:eastAsia="Calibri" w:cs="Arial"/>
          <w:snapToGrid/>
          <w:szCs w:val="24"/>
          <w:lang w:val="hr-HR"/>
        </w:rPr>
        <w:tab/>
        <w:t>povjerenik: Martina Grgec</w:t>
      </w:r>
    </w:p>
    <w:p w:rsidRPr="00D25BC4" w:rsidR="00D22090" w:rsidP="00D22090" w:rsidRDefault="00D22090">
      <w:pPr>
        <w:widowControl/>
        <w:rPr>
          <w:rFonts w:ascii="Arial" w:hAnsi="Arial" w:eastAsia="Calibri" w:cs="Arial"/>
          <w:snapToGrid/>
          <w:szCs w:val="24"/>
          <w:lang w:val="hr-HR"/>
        </w:rPr>
      </w:pPr>
      <w:r w:rsidRPr="00D25BC4">
        <w:rPr>
          <w:rFonts w:ascii="Arial" w:hAnsi="Arial" w:eastAsia="Calibri" w:cs="Arial"/>
          <w:snapToGrid/>
          <w:szCs w:val="24"/>
          <w:lang w:val="hr-HR"/>
        </w:rPr>
        <w:t>-</w:t>
      </w:r>
      <w:r w:rsidRPr="00D25BC4">
        <w:rPr>
          <w:rFonts w:ascii="Arial" w:hAnsi="Arial" w:eastAsia="Calibri" w:cs="Arial"/>
          <w:snapToGrid/>
          <w:szCs w:val="24"/>
          <w:lang w:val="hr-HR"/>
        </w:rPr>
        <w:tab/>
        <w:t>za  dužnika: punomoćnik Ivo Pavliček, odvjetnik iz Varaždina</w:t>
      </w:r>
    </w:p>
    <w:p w:rsidRPr="00D25BC4" w:rsidR="00D22090" w:rsidP="00D22090" w:rsidRDefault="00D22090">
      <w:pPr>
        <w:widowControl/>
        <w:rPr>
          <w:rFonts w:ascii="Arial" w:hAnsi="Arial" w:eastAsia="Calibri" w:cs="Arial"/>
          <w:snapToGrid/>
          <w:szCs w:val="24"/>
          <w:lang w:val="hr-HR"/>
        </w:rPr>
      </w:pPr>
      <w:r w:rsidRPr="00D25BC4">
        <w:rPr>
          <w:rFonts w:ascii="Arial" w:hAnsi="Arial" w:eastAsia="Calibri" w:cs="Arial"/>
          <w:snapToGrid/>
          <w:szCs w:val="24"/>
          <w:lang w:val="hr-HR"/>
        </w:rPr>
        <w:t>-</w:t>
      </w:r>
      <w:r w:rsidRPr="00D25BC4">
        <w:rPr>
          <w:rFonts w:ascii="Arial" w:hAnsi="Arial" w:eastAsia="Calibri" w:cs="Arial"/>
          <w:snapToGrid/>
          <w:szCs w:val="24"/>
          <w:lang w:val="hr-HR"/>
        </w:rPr>
        <w:tab/>
        <w:t>za vjerovnika Republika Hrvatska – zastupnica po zakonu Jelena Knežević, zamjenica ŽDO</w:t>
      </w:r>
    </w:p>
    <w:p w:rsidRPr="00D25BC4" w:rsidR="00D22090" w:rsidP="00D22090" w:rsidRDefault="00D22090">
      <w:pPr>
        <w:widowControl/>
        <w:rPr>
          <w:rFonts w:ascii="Arial" w:hAnsi="Arial" w:eastAsia="Calibri" w:cs="Arial"/>
          <w:snapToGrid/>
          <w:szCs w:val="24"/>
          <w:lang w:val="hr-HR"/>
        </w:rPr>
      </w:pPr>
      <w:r w:rsidRPr="00D25BC4">
        <w:rPr>
          <w:rFonts w:ascii="Arial" w:hAnsi="Arial" w:eastAsia="Calibri" w:cs="Arial"/>
          <w:snapToGrid/>
          <w:szCs w:val="24"/>
          <w:lang w:val="hr-HR"/>
        </w:rPr>
        <w:t>-</w:t>
      </w:r>
      <w:r w:rsidRPr="00D25BC4">
        <w:rPr>
          <w:rFonts w:ascii="Arial" w:hAnsi="Arial" w:eastAsia="Calibri" w:cs="Arial"/>
          <w:snapToGrid/>
          <w:szCs w:val="24"/>
          <w:lang w:val="hr-HR"/>
        </w:rPr>
        <w:tab/>
        <w:t xml:space="preserve">za vjerovnika Privrednu banku Zagreb d.d. – zamjenik punomoćnika </w:t>
      </w:r>
      <w:r w:rsidRPr="00D25BC4" w:rsidR="00D25BC4">
        <w:rPr>
          <w:rFonts w:ascii="Arial" w:hAnsi="Arial" w:eastAsia="Calibri" w:cs="Arial"/>
          <w:snapToGrid/>
          <w:szCs w:val="24"/>
          <w:lang w:val="hr-HR"/>
        </w:rPr>
        <w:t>Goran Ficko</w:t>
      </w:r>
      <w:r w:rsidRPr="00D25BC4">
        <w:rPr>
          <w:rFonts w:ascii="Arial" w:hAnsi="Arial" w:eastAsia="Calibri" w:cs="Arial"/>
          <w:snapToGrid/>
          <w:szCs w:val="24"/>
          <w:lang w:val="hr-HR"/>
        </w:rPr>
        <w:t>, odvjetnik iz Varaždina, u spis predaje zamjeničku punomoć</w:t>
      </w:r>
    </w:p>
    <w:p w:rsidRPr="00D25BC4" w:rsidR="00D22090" w:rsidP="00D22090" w:rsidRDefault="00D22090">
      <w:pPr>
        <w:widowControl/>
        <w:rPr>
          <w:rFonts w:ascii="Arial" w:hAnsi="Arial" w:eastAsia="Calibri" w:cs="Arial"/>
          <w:snapToGrid/>
          <w:szCs w:val="24"/>
          <w:lang w:val="hr-HR"/>
        </w:rPr>
      </w:pPr>
      <w:r w:rsidRPr="00D25BC4">
        <w:rPr>
          <w:rFonts w:ascii="Arial" w:hAnsi="Arial" w:eastAsia="Calibri" w:cs="Arial"/>
          <w:snapToGrid/>
          <w:szCs w:val="24"/>
          <w:lang w:val="hr-HR"/>
        </w:rPr>
        <w:t>-</w:t>
      </w:r>
      <w:r w:rsidRPr="00D25BC4">
        <w:rPr>
          <w:rFonts w:ascii="Arial" w:hAnsi="Arial" w:eastAsia="Calibri" w:cs="Arial"/>
          <w:snapToGrid/>
          <w:szCs w:val="24"/>
          <w:lang w:val="hr-HR"/>
        </w:rPr>
        <w:tab/>
        <w:t xml:space="preserve">za vjerovnika Erste &amp; Steiermärkische bank d.d., zamjenica punomoćnika </w:t>
      </w:r>
      <w:r w:rsidRPr="00D25BC4" w:rsidR="00D25BC4">
        <w:rPr>
          <w:rFonts w:ascii="Arial" w:hAnsi="Arial" w:eastAsia="Calibri" w:cs="Arial"/>
          <w:snapToGrid/>
          <w:szCs w:val="24"/>
          <w:lang w:val="hr-HR"/>
        </w:rPr>
        <w:t>Nikolina Cvetko</w:t>
      </w:r>
      <w:r w:rsidRPr="00D25BC4">
        <w:rPr>
          <w:rFonts w:ascii="Arial" w:hAnsi="Arial" w:eastAsia="Calibri" w:cs="Arial"/>
          <w:snapToGrid/>
          <w:szCs w:val="24"/>
          <w:lang w:val="hr-HR"/>
        </w:rPr>
        <w:t xml:space="preserve"> iz OD Mađarić &amp; Lui</w:t>
      </w:r>
    </w:p>
    <w:p w:rsidRPr="00D25BC4" w:rsidR="00D22090" w:rsidP="00D22090" w:rsidRDefault="00D22090">
      <w:pPr>
        <w:widowControl/>
        <w:rPr>
          <w:rFonts w:ascii="Arial" w:hAnsi="Arial" w:eastAsia="Calibri" w:cs="Arial"/>
          <w:snapToGrid/>
          <w:szCs w:val="24"/>
          <w:lang w:val="hr-HR"/>
        </w:rPr>
      </w:pPr>
      <w:r w:rsidRPr="00D25BC4">
        <w:rPr>
          <w:rFonts w:ascii="Arial" w:hAnsi="Arial" w:eastAsia="Calibri" w:cs="Arial"/>
          <w:snapToGrid/>
          <w:szCs w:val="24"/>
          <w:lang w:val="hr-HR"/>
        </w:rPr>
        <w:t>-</w:t>
      </w:r>
      <w:r w:rsidRPr="00D25BC4">
        <w:rPr>
          <w:rFonts w:ascii="Arial" w:hAnsi="Arial" w:eastAsia="Calibri" w:cs="Arial"/>
          <w:snapToGrid/>
          <w:szCs w:val="24"/>
          <w:lang w:val="hr-HR"/>
        </w:rPr>
        <w:tab/>
        <w:t>za vjerovnika TEKIM d.o.o., punomoćnica Andreja Fosin</w:t>
      </w:r>
    </w:p>
    <w:p w:rsidRPr="00D25BC4" w:rsidR="00D22090" w:rsidP="00D22090" w:rsidRDefault="00D22090">
      <w:pPr>
        <w:widowControl/>
        <w:rPr>
          <w:rFonts w:ascii="Arial" w:hAnsi="Arial" w:eastAsia="Calibri" w:cs="Arial"/>
          <w:snapToGrid/>
          <w:szCs w:val="24"/>
          <w:lang w:val="hr-HR"/>
        </w:rPr>
      </w:pPr>
      <w:r w:rsidRPr="00D25BC4">
        <w:rPr>
          <w:rFonts w:ascii="Arial" w:hAnsi="Arial" w:eastAsia="Calibri" w:cs="Arial"/>
          <w:snapToGrid/>
          <w:szCs w:val="24"/>
          <w:lang w:val="hr-HR"/>
        </w:rPr>
        <w:t>-</w:t>
      </w:r>
      <w:r w:rsidRPr="00D25BC4">
        <w:rPr>
          <w:rFonts w:ascii="Arial" w:hAnsi="Arial" w:eastAsia="Calibri" w:cs="Arial"/>
          <w:snapToGrid/>
          <w:szCs w:val="24"/>
          <w:lang w:val="hr-HR"/>
        </w:rPr>
        <w:tab/>
        <w:t xml:space="preserve">za vjerovnika WEYLAND METAL d.o.o., punomoćnica Andrijana Gotal Rendić, </w:t>
      </w:r>
    </w:p>
    <w:p w:rsidRPr="00D25BC4" w:rsidR="00EF519A" w:rsidP="00D22090" w:rsidRDefault="00D22090">
      <w:pPr>
        <w:widowControl/>
        <w:rPr>
          <w:rFonts w:ascii="Arial" w:hAnsi="Arial" w:eastAsia="Calibri" w:cs="Arial"/>
          <w:snapToGrid/>
          <w:szCs w:val="24"/>
          <w:lang w:val="hr-HR"/>
        </w:rPr>
      </w:pPr>
      <w:r w:rsidRPr="00D25BC4">
        <w:rPr>
          <w:rFonts w:ascii="Arial" w:hAnsi="Arial" w:eastAsia="Calibri" w:cs="Arial"/>
          <w:snapToGrid/>
          <w:szCs w:val="24"/>
          <w:lang w:val="hr-HR"/>
        </w:rPr>
        <w:t>-</w:t>
      </w:r>
      <w:r w:rsidRPr="00D25BC4">
        <w:rPr>
          <w:rFonts w:ascii="Arial" w:hAnsi="Arial" w:eastAsia="Calibri" w:cs="Arial"/>
          <w:snapToGrid/>
          <w:szCs w:val="24"/>
          <w:lang w:val="hr-HR"/>
        </w:rPr>
        <w:tab/>
        <w:t>za vjerovnike Stanislava Modrića i Romana Modrića, kao suvlasnike obrta MS expres, punomoćnica Iva Filipan</w:t>
      </w:r>
    </w:p>
    <w:p w:rsidRPr="00F80DB2" w:rsidR="00B97A16" w:rsidP="00B97A16" w:rsidRDefault="00B97A16">
      <w:pPr>
        <w:widowControl/>
        <w:rPr>
          <w:rFonts w:ascii="Arial" w:hAnsi="Arial" w:eastAsia="Calibri" w:cs="Arial"/>
          <w:snapToGrid/>
          <w:color w:val="FF0000"/>
          <w:szCs w:val="24"/>
          <w:lang w:val="hr-HR"/>
        </w:rPr>
      </w:pPr>
    </w:p>
    <w:p w:rsidRPr="00F80DB2" w:rsidR="007F45AB" w:rsidP="007F45AB" w:rsidRDefault="00256FDF">
      <w:pPr>
        <w:widowControl/>
        <w:ind w:firstLine="705"/>
        <w:jc w:val="both"/>
        <w:rPr>
          <w:rFonts w:ascii="Arial" w:hAnsi="Arial" w:cs="Arial"/>
          <w:snapToGrid/>
          <w:szCs w:val="24"/>
          <w:lang w:val="hr-HR" w:eastAsia="hr-HR"/>
        </w:rPr>
      </w:pPr>
      <w:r w:rsidRPr="00F80DB2">
        <w:rPr>
          <w:rFonts w:ascii="Arial" w:hAnsi="Arial" w:cs="Arial"/>
          <w:snapToGrid/>
          <w:szCs w:val="24"/>
          <w:lang w:val="hr-HR" w:eastAsia="hr-HR"/>
        </w:rPr>
        <w:t xml:space="preserve">Utvrđuje </w:t>
      </w:r>
      <w:r w:rsidRPr="00F80DB2" w:rsidR="007F45AB">
        <w:rPr>
          <w:rFonts w:ascii="Arial" w:hAnsi="Arial" w:cs="Arial"/>
          <w:snapToGrid/>
          <w:szCs w:val="24"/>
          <w:lang w:val="hr-HR" w:eastAsia="hr-HR"/>
        </w:rPr>
        <w:t xml:space="preserve">se da je dužnik </w:t>
      </w:r>
      <w:r w:rsidRPr="00F80DB2" w:rsidR="00FB4E45">
        <w:rPr>
          <w:rFonts w:ascii="Arial" w:hAnsi="Arial" w:cs="Arial"/>
          <w:snapToGrid/>
          <w:szCs w:val="24"/>
          <w:lang w:val="hr-HR" w:eastAsia="hr-HR"/>
        </w:rPr>
        <w:t>10</w:t>
      </w:r>
      <w:r w:rsidRPr="00F80DB2" w:rsidR="007F45AB">
        <w:rPr>
          <w:rFonts w:ascii="Arial" w:hAnsi="Arial" w:cs="Arial"/>
          <w:snapToGrid/>
          <w:szCs w:val="24"/>
          <w:lang w:val="hr-HR" w:eastAsia="hr-HR"/>
        </w:rPr>
        <w:t>.</w:t>
      </w:r>
      <w:r w:rsidRPr="00F80DB2" w:rsidR="00F56378">
        <w:rPr>
          <w:rFonts w:ascii="Arial" w:hAnsi="Arial" w:cs="Arial"/>
          <w:snapToGrid/>
          <w:szCs w:val="24"/>
          <w:lang w:val="hr-HR" w:eastAsia="hr-HR"/>
        </w:rPr>
        <w:t xml:space="preserve"> </w:t>
      </w:r>
      <w:r w:rsidRPr="00F80DB2" w:rsidR="00FB4E45">
        <w:rPr>
          <w:rFonts w:ascii="Arial" w:hAnsi="Arial" w:cs="Arial"/>
          <w:snapToGrid/>
          <w:szCs w:val="24"/>
          <w:lang w:val="hr-HR" w:eastAsia="hr-HR"/>
        </w:rPr>
        <w:t>studenoga</w:t>
      </w:r>
      <w:r w:rsidRPr="00F80DB2" w:rsidR="00F56378">
        <w:rPr>
          <w:rFonts w:ascii="Arial" w:hAnsi="Arial" w:cs="Arial"/>
          <w:snapToGrid/>
          <w:szCs w:val="24"/>
          <w:lang w:val="hr-HR" w:eastAsia="hr-HR"/>
        </w:rPr>
        <w:t xml:space="preserve"> </w:t>
      </w:r>
      <w:r w:rsidRPr="00F80DB2" w:rsidR="00F04F96">
        <w:rPr>
          <w:rFonts w:ascii="Arial" w:hAnsi="Arial" w:cs="Arial"/>
          <w:snapToGrid/>
          <w:szCs w:val="24"/>
          <w:lang w:val="hr-HR" w:eastAsia="hr-HR"/>
        </w:rPr>
        <w:t>202</w:t>
      </w:r>
      <w:r w:rsidRPr="00F80DB2" w:rsidR="00B97A16">
        <w:rPr>
          <w:rFonts w:ascii="Arial" w:hAnsi="Arial" w:cs="Arial"/>
          <w:snapToGrid/>
          <w:szCs w:val="24"/>
          <w:lang w:val="hr-HR" w:eastAsia="hr-HR"/>
        </w:rPr>
        <w:t>2</w:t>
      </w:r>
      <w:r w:rsidRPr="00F80DB2" w:rsidR="007F45AB">
        <w:rPr>
          <w:rFonts w:ascii="Arial" w:hAnsi="Arial" w:cs="Arial"/>
          <w:snapToGrid/>
          <w:szCs w:val="24"/>
          <w:lang w:val="hr-HR" w:eastAsia="hr-HR"/>
        </w:rPr>
        <w:t xml:space="preserve">. dostavio ažurirani plan restrukturiranja, prema rješenju o utvrđenim </w:t>
      </w:r>
      <w:r w:rsidRPr="00F80DB2" w:rsidR="00B610A7">
        <w:rPr>
          <w:rFonts w:ascii="Arial" w:hAnsi="Arial" w:cs="Arial"/>
          <w:snapToGrid/>
          <w:szCs w:val="24"/>
          <w:lang w:val="hr-HR" w:eastAsia="hr-HR"/>
        </w:rPr>
        <w:t xml:space="preserve">i osporenim </w:t>
      </w:r>
      <w:r w:rsidRPr="00F80DB2" w:rsidR="007F45AB">
        <w:rPr>
          <w:rFonts w:ascii="Arial" w:hAnsi="Arial" w:cs="Arial"/>
          <w:snapToGrid/>
          <w:szCs w:val="24"/>
          <w:lang w:val="hr-HR" w:eastAsia="hr-HR"/>
        </w:rPr>
        <w:t>tražbinama</w:t>
      </w:r>
      <w:r w:rsidRPr="00F80DB2" w:rsidR="00B610A7">
        <w:rPr>
          <w:rFonts w:ascii="Arial" w:hAnsi="Arial" w:cs="Arial"/>
          <w:snapToGrid/>
          <w:szCs w:val="24"/>
          <w:lang w:val="hr-HR" w:eastAsia="hr-HR"/>
        </w:rPr>
        <w:t xml:space="preserve"> te je isti objavljen na e-Oglasnoj ploči </w:t>
      </w:r>
      <w:r w:rsidRPr="00F80DB2" w:rsidR="00FB4E45">
        <w:rPr>
          <w:rFonts w:ascii="Arial" w:hAnsi="Arial" w:cs="Arial"/>
          <w:snapToGrid/>
          <w:szCs w:val="24"/>
          <w:lang w:val="hr-HR" w:eastAsia="hr-HR"/>
        </w:rPr>
        <w:t>1</w:t>
      </w:r>
      <w:r w:rsidRPr="00F80DB2" w:rsidR="00B610A7">
        <w:rPr>
          <w:rFonts w:ascii="Arial" w:hAnsi="Arial" w:cs="Arial"/>
          <w:snapToGrid/>
          <w:szCs w:val="24"/>
          <w:lang w:val="hr-HR" w:eastAsia="hr-HR"/>
        </w:rPr>
        <w:t xml:space="preserve">4. </w:t>
      </w:r>
      <w:r w:rsidRPr="00F80DB2" w:rsidR="00FB4E45">
        <w:rPr>
          <w:rFonts w:ascii="Arial" w:hAnsi="Arial" w:cs="Arial"/>
          <w:snapToGrid/>
          <w:szCs w:val="24"/>
          <w:lang w:val="hr-HR" w:eastAsia="hr-HR"/>
        </w:rPr>
        <w:t>studenoga</w:t>
      </w:r>
      <w:r w:rsidRPr="00F80DB2" w:rsidR="00B610A7">
        <w:rPr>
          <w:rFonts w:ascii="Arial" w:hAnsi="Arial" w:cs="Arial"/>
          <w:snapToGrid/>
          <w:szCs w:val="24"/>
          <w:lang w:val="hr-HR" w:eastAsia="hr-HR"/>
        </w:rPr>
        <w:t xml:space="preserve"> 202</w:t>
      </w:r>
      <w:r w:rsidRPr="00F80DB2" w:rsidR="00B97A16">
        <w:rPr>
          <w:rFonts w:ascii="Arial" w:hAnsi="Arial" w:cs="Arial"/>
          <w:snapToGrid/>
          <w:szCs w:val="24"/>
          <w:lang w:val="hr-HR" w:eastAsia="hr-HR"/>
        </w:rPr>
        <w:t>2</w:t>
      </w:r>
      <w:r w:rsidRPr="00F80DB2" w:rsidR="007F45AB">
        <w:rPr>
          <w:rFonts w:ascii="Arial" w:hAnsi="Arial" w:cs="Arial"/>
          <w:snapToGrid/>
          <w:szCs w:val="24"/>
          <w:lang w:val="hr-HR" w:eastAsia="hr-HR"/>
        </w:rPr>
        <w:t>.</w:t>
      </w:r>
    </w:p>
    <w:p w:rsidRPr="00F80DB2" w:rsidR="007F45AB" w:rsidP="007F45AB" w:rsidRDefault="007F45AB">
      <w:pPr>
        <w:widowControl/>
        <w:rPr>
          <w:rFonts w:ascii="Arial" w:hAnsi="Arial" w:cs="Arial"/>
          <w:snapToGrid/>
          <w:szCs w:val="24"/>
          <w:lang w:val="hr-HR" w:eastAsia="hr-HR"/>
        </w:rPr>
      </w:pPr>
    </w:p>
    <w:p w:rsidRPr="00F80DB2" w:rsidR="007F45AB" w:rsidP="00D67F57" w:rsidRDefault="007F45AB">
      <w:pPr>
        <w:widowControl/>
        <w:jc w:val="both"/>
        <w:rPr>
          <w:rFonts w:ascii="Arial" w:hAnsi="Arial" w:cs="Arial"/>
          <w:b/>
          <w:snapToGrid/>
          <w:szCs w:val="24"/>
          <w:u w:val="single"/>
          <w:lang w:val="hr-HR" w:eastAsia="hr-HR"/>
        </w:rPr>
      </w:pPr>
      <w:r w:rsidRPr="00F80DB2">
        <w:rPr>
          <w:rFonts w:ascii="Arial" w:hAnsi="Arial" w:cs="Arial"/>
          <w:b/>
          <w:snapToGrid/>
          <w:szCs w:val="24"/>
          <w:u w:val="single"/>
          <w:lang w:val="hr-HR" w:eastAsia="hr-HR"/>
        </w:rPr>
        <w:t>Prelazi se na raspravu o planu restrukturiranja</w:t>
      </w:r>
    </w:p>
    <w:p w:rsidRPr="00F80DB2" w:rsidR="007F45AB" w:rsidP="007F45AB" w:rsidRDefault="007F45AB">
      <w:pPr>
        <w:widowControl/>
        <w:jc w:val="both"/>
        <w:rPr>
          <w:rFonts w:ascii="Arial" w:hAnsi="Arial" w:cs="Arial"/>
          <w:snapToGrid/>
          <w:szCs w:val="24"/>
          <w:lang w:val="hr-HR" w:eastAsia="hr-HR"/>
        </w:rPr>
      </w:pPr>
    </w:p>
    <w:p w:rsidRPr="00F80DB2" w:rsidR="008952BF" w:rsidP="00D67F57" w:rsidRDefault="00256FDF">
      <w:pPr>
        <w:widowControl/>
        <w:ind w:firstLine="708"/>
        <w:jc w:val="both"/>
        <w:rPr>
          <w:rFonts w:ascii="Arial" w:hAnsi="Arial" w:cs="Arial"/>
          <w:snapToGrid/>
          <w:szCs w:val="24"/>
          <w:lang w:val="hr-HR" w:eastAsia="hr-HR"/>
        </w:rPr>
      </w:pPr>
      <w:r w:rsidRPr="00F80DB2">
        <w:rPr>
          <w:rFonts w:ascii="Arial" w:hAnsi="Arial" w:cs="Arial"/>
          <w:snapToGrid/>
          <w:szCs w:val="24"/>
          <w:lang w:val="hr-HR" w:eastAsia="hr-HR"/>
        </w:rPr>
        <w:t xml:space="preserve">Punomoćnik dužnika ukratko obrazlaže predloženi plan restrukturiranja. U bitnome dužnik predlaže otpis tražbina u iznosu od 50%, dok bi se ostatak tražbine otplatio u </w:t>
      </w:r>
      <w:r w:rsidRPr="00F80DB2" w:rsidR="008952BF">
        <w:rPr>
          <w:rFonts w:ascii="Arial" w:hAnsi="Arial" w:cs="Arial"/>
          <w:snapToGrid/>
          <w:szCs w:val="24"/>
          <w:lang w:val="hr-HR" w:eastAsia="hr-HR"/>
        </w:rPr>
        <w:t>60</w:t>
      </w:r>
      <w:r w:rsidRPr="00F80DB2">
        <w:rPr>
          <w:rFonts w:ascii="Arial" w:hAnsi="Arial" w:cs="Arial"/>
          <w:snapToGrid/>
          <w:szCs w:val="24"/>
          <w:lang w:val="hr-HR" w:eastAsia="hr-HR"/>
        </w:rPr>
        <w:t xml:space="preserve"> jednakih mjesečni</w:t>
      </w:r>
      <w:r w:rsidRPr="00F80DB2" w:rsidR="00B610A7">
        <w:rPr>
          <w:rFonts w:ascii="Arial" w:hAnsi="Arial" w:cs="Arial"/>
          <w:snapToGrid/>
          <w:szCs w:val="24"/>
          <w:lang w:val="hr-HR" w:eastAsia="hr-HR"/>
        </w:rPr>
        <w:t>h obroka uz poček</w:t>
      </w:r>
      <w:r w:rsidRPr="00F80DB2" w:rsidR="008952BF">
        <w:rPr>
          <w:rFonts w:ascii="Arial" w:hAnsi="Arial" w:cs="Arial"/>
          <w:snapToGrid/>
          <w:szCs w:val="24"/>
          <w:lang w:val="hr-HR" w:eastAsia="hr-HR"/>
        </w:rPr>
        <w:t xml:space="preserve"> od 12 mjeseci i to bez kamata, a sve počevši od pravomoćnosti rješenja suda o sklopljenom predstečajnom sporazumu s time da mjesečni obrok dospijeva 15. u mjesecu. U pogledu vjerovnika koji imaju osigurane tražbine predlaže se otplata utvrđenih tražbina u cijelosti na 72 mjeseca, uz </w:t>
      </w:r>
      <w:r w:rsidRPr="00F80DB2" w:rsidR="008952BF">
        <w:rPr>
          <w:rFonts w:ascii="Arial" w:hAnsi="Arial" w:cs="Arial"/>
          <w:snapToGrid/>
          <w:szCs w:val="24"/>
          <w:lang w:val="hr-HR" w:eastAsia="hr-HR"/>
        </w:rPr>
        <w:lastRenderedPageBreak/>
        <w:t xml:space="preserve">6 mjeseci počeka i godišnju kamatnu stopu od 4,5%, u jednakim mjesečnim anuitetima, počevši od pravomoćnosti rješenja suda o sklopljenom predstečajnom sporazumu s time da mjesečni anuiteti dospijevaju 15. u mjesecu. </w:t>
      </w:r>
    </w:p>
    <w:p w:rsidRPr="00F80DB2" w:rsidR="008952BF" w:rsidP="00D67F57" w:rsidRDefault="008952BF">
      <w:pPr>
        <w:widowControl/>
        <w:ind w:firstLine="708"/>
        <w:jc w:val="both"/>
        <w:rPr>
          <w:rFonts w:ascii="Arial" w:hAnsi="Arial" w:cs="Arial"/>
          <w:snapToGrid/>
          <w:szCs w:val="24"/>
          <w:lang w:val="hr-HR" w:eastAsia="hr-HR"/>
        </w:rPr>
      </w:pPr>
    </w:p>
    <w:p w:rsidRPr="00F80DB2" w:rsidR="00256FDF" w:rsidP="00D67F57" w:rsidRDefault="00C74AAB">
      <w:pPr>
        <w:widowControl/>
        <w:ind w:firstLine="708"/>
        <w:jc w:val="both"/>
        <w:rPr>
          <w:rFonts w:ascii="Arial" w:hAnsi="Arial" w:cs="Arial"/>
          <w:snapToGrid/>
          <w:szCs w:val="24"/>
          <w:lang w:val="hr-HR" w:eastAsia="hr-HR"/>
        </w:rPr>
      </w:pPr>
      <w:r w:rsidRPr="00F80DB2">
        <w:rPr>
          <w:rFonts w:ascii="Arial" w:hAnsi="Arial" w:cs="Arial"/>
          <w:snapToGrid/>
          <w:szCs w:val="24"/>
          <w:lang w:val="hr-HR" w:eastAsia="hr-HR"/>
        </w:rPr>
        <w:t>Povjerenik</w:t>
      </w:r>
      <w:r w:rsidRPr="00F80DB2" w:rsidR="00256FDF">
        <w:rPr>
          <w:rFonts w:ascii="Arial" w:hAnsi="Arial" w:cs="Arial"/>
          <w:snapToGrid/>
          <w:szCs w:val="24"/>
          <w:lang w:val="hr-HR" w:eastAsia="hr-HR"/>
        </w:rPr>
        <w:t xml:space="preserve"> izjavljuje da podržava predloženi plan restrukturiranja.</w:t>
      </w:r>
      <w:r w:rsidR="00C20288">
        <w:rPr>
          <w:rFonts w:ascii="Arial" w:hAnsi="Arial" w:cs="Arial"/>
          <w:snapToGrid/>
          <w:szCs w:val="24"/>
          <w:lang w:val="hr-HR" w:eastAsia="hr-HR"/>
        </w:rPr>
        <w:t xml:space="preserve"> Smatra da bi predloženim planom vjerovnici svakako bili bolje namireni nego u slučaju otvaranja stečaja. Vezano za tekuće poslovanje ističe da je dužnik u pogledu plaćanja tražio odobrenja koja mu je odobravala. Prihodi i rashodi dužnika tokom ove godine u bitnim dijelovima su u skladu sa planom restrukturiranja. </w:t>
      </w:r>
    </w:p>
    <w:p w:rsidRPr="00F80DB2" w:rsidR="007F45AB" w:rsidP="007F45AB" w:rsidRDefault="007F45AB">
      <w:pPr>
        <w:widowControl/>
        <w:ind w:firstLine="360"/>
        <w:jc w:val="both"/>
        <w:rPr>
          <w:rFonts w:ascii="Arial" w:hAnsi="Arial" w:cs="Arial"/>
          <w:snapToGrid/>
          <w:szCs w:val="24"/>
          <w:lang w:val="hr-HR" w:eastAsia="hr-HR"/>
        </w:rPr>
      </w:pPr>
    </w:p>
    <w:p w:rsidRPr="00F80DB2" w:rsidR="007F45AB" w:rsidP="007F45AB" w:rsidRDefault="007F45AB">
      <w:pPr>
        <w:widowControl/>
        <w:rPr>
          <w:rFonts w:ascii="Arial" w:hAnsi="Arial" w:cs="Arial"/>
          <w:snapToGrid/>
          <w:szCs w:val="24"/>
          <w:lang w:val="hr-HR" w:eastAsia="hr-HR"/>
        </w:rPr>
      </w:pPr>
      <w:r w:rsidRPr="00F80DB2">
        <w:rPr>
          <w:rFonts w:ascii="Arial" w:hAnsi="Arial" w:cs="Arial"/>
          <w:snapToGrid/>
          <w:szCs w:val="24"/>
          <w:lang w:val="hr-HR" w:eastAsia="hr-HR"/>
        </w:rPr>
        <w:tab/>
      </w:r>
      <w:r w:rsidRPr="00F80DB2" w:rsidR="00256FDF">
        <w:rPr>
          <w:rFonts w:ascii="Arial" w:hAnsi="Arial" w:cs="Arial"/>
          <w:snapToGrid/>
          <w:szCs w:val="24"/>
          <w:lang w:val="hr-HR" w:eastAsia="hr-HR"/>
        </w:rPr>
        <w:t>Utvrđuje se</w:t>
      </w:r>
      <w:r w:rsidRPr="00F80DB2">
        <w:rPr>
          <w:rFonts w:ascii="Arial" w:hAnsi="Arial" w:cs="Arial"/>
          <w:snapToGrid/>
          <w:szCs w:val="24"/>
          <w:lang w:val="hr-HR" w:eastAsia="hr-HR"/>
        </w:rPr>
        <w:t xml:space="preserve"> da nema drugih pitanja ni primjedbi.</w:t>
      </w:r>
    </w:p>
    <w:p w:rsidRPr="00F80DB2" w:rsidR="007F45AB" w:rsidP="007F45AB" w:rsidRDefault="007F45AB">
      <w:pPr>
        <w:widowControl/>
        <w:rPr>
          <w:rFonts w:ascii="Arial" w:hAnsi="Arial" w:cs="Arial"/>
          <w:snapToGrid/>
          <w:szCs w:val="24"/>
          <w:lang w:val="hr-HR" w:eastAsia="hr-HR"/>
        </w:rPr>
      </w:pPr>
    </w:p>
    <w:p w:rsidRPr="00F80DB2" w:rsidR="007F45AB" w:rsidP="00D67F57" w:rsidRDefault="007F45AB">
      <w:pPr>
        <w:widowControl/>
        <w:rPr>
          <w:rFonts w:ascii="Arial" w:hAnsi="Arial" w:cs="Arial"/>
          <w:b/>
          <w:snapToGrid/>
          <w:szCs w:val="24"/>
          <w:lang w:val="hr-HR" w:eastAsia="hr-HR"/>
        </w:rPr>
      </w:pPr>
      <w:r w:rsidRPr="00F80DB2">
        <w:rPr>
          <w:rFonts w:ascii="Arial" w:hAnsi="Arial" w:cs="Arial"/>
          <w:b/>
          <w:snapToGrid/>
          <w:szCs w:val="24"/>
          <w:u w:val="single"/>
          <w:lang w:val="hr-HR" w:eastAsia="hr-HR"/>
        </w:rPr>
        <w:t>Prelazi se na glasovanje</w:t>
      </w:r>
    </w:p>
    <w:p w:rsidRPr="00F80DB2" w:rsidR="007F45AB" w:rsidP="00D67F57" w:rsidRDefault="007F45AB">
      <w:pPr>
        <w:widowControl/>
        <w:jc w:val="both"/>
        <w:rPr>
          <w:rFonts w:ascii="Arial" w:hAnsi="Arial" w:cs="Arial"/>
          <w:snapToGrid/>
          <w:szCs w:val="24"/>
          <w:lang w:val="hr-HR" w:eastAsia="hr-HR"/>
        </w:rPr>
      </w:pPr>
    </w:p>
    <w:p w:rsidRPr="00F80DB2" w:rsidR="007F45AB" w:rsidP="00B610A7" w:rsidRDefault="007F45AB">
      <w:pPr>
        <w:widowControl/>
        <w:jc w:val="both"/>
        <w:rPr>
          <w:rFonts w:ascii="Arial" w:hAnsi="Arial" w:cs="Arial"/>
          <w:b/>
          <w:snapToGrid/>
          <w:szCs w:val="24"/>
          <w:lang w:val="hr-HR" w:eastAsia="hr-HR"/>
        </w:rPr>
      </w:pPr>
      <w:r w:rsidRPr="00F80DB2">
        <w:rPr>
          <w:rFonts w:ascii="Arial" w:hAnsi="Arial" w:cs="Arial"/>
          <w:b/>
          <w:snapToGrid/>
          <w:szCs w:val="24"/>
          <w:lang w:val="hr-HR" w:eastAsia="hr-HR"/>
        </w:rPr>
        <w:t>O pravu glasa:</w:t>
      </w:r>
    </w:p>
    <w:p w:rsidRPr="00F80DB2" w:rsidR="007F45AB" w:rsidP="007F45AB" w:rsidRDefault="007F45AB">
      <w:pPr>
        <w:widowControl/>
        <w:ind w:firstLine="705"/>
        <w:jc w:val="both"/>
        <w:rPr>
          <w:rFonts w:ascii="Arial" w:hAnsi="Arial" w:cs="Arial"/>
          <w:snapToGrid/>
          <w:szCs w:val="24"/>
          <w:lang w:val="hr-HR" w:eastAsia="hr-HR"/>
        </w:rPr>
      </w:pPr>
    </w:p>
    <w:p w:rsidRPr="00F80DB2" w:rsidR="007F45AB" w:rsidP="007F45AB" w:rsidRDefault="007F45AB">
      <w:pPr>
        <w:widowControl/>
        <w:ind w:firstLine="705"/>
        <w:jc w:val="both"/>
        <w:rPr>
          <w:rFonts w:ascii="Arial" w:hAnsi="Arial" w:cs="Arial"/>
          <w:snapToGrid/>
          <w:szCs w:val="24"/>
          <w:lang w:val="hr-HR" w:eastAsia="hr-HR"/>
        </w:rPr>
      </w:pPr>
      <w:r w:rsidRPr="00F80DB2">
        <w:rPr>
          <w:rFonts w:ascii="Arial" w:hAnsi="Arial" w:cs="Arial"/>
          <w:snapToGrid/>
          <w:szCs w:val="24"/>
          <w:lang w:val="hr-HR" w:eastAsia="hr-HR"/>
        </w:rPr>
        <w:t xml:space="preserve">Utvrđuje se da </w:t>
      </w:r>
      <w:r w:rsidRPr="00F80DB2" w:rsidR="00B610A7">
        <w:rPr>
          <w:rFonts w:ascii="Arial" w:hAnsi="Arial" w:cs="Arial"/>
          <w:snapToGrid/>
          <w:szCs w:val="24"/>
          <w:lang w:val="hr-HR" w:eastAsia="hr-HR"/>
        </w:rPr>
        <w:t>u skladu sa</w:t>
      </w:r>
      <w:r w:rsidRPr="00F80DB2">
        <w:rPr>
          <w:rFonts w:ascii="Arial" w:hAnsi="Arial" w:cs="Arial"/>
          <w:snapToGrid/>
          <w:szCs w:val="24"/>
          <w:lang w:val="hr-HR" w:eastAsia="hr-HR"/>
        </w:rPr>
        <w:t xml:space="preserve"> čl. 56., vezano uz čl. 323. i čl. 106. Stečajnog zakona pravo glasa imaju:</w:t>
      </w:r>
    </w:p>
    <w:p w:rsidRPr="00F80DB2" w:rsidR="007F45AB" w:rsidP="007F45AB" w:rsidRDefault="007F45AB">
      <w:pPr>
        <w:widowControl/>
        <w:ind w:firstLine="705"/>
        <w:jc w:val="both"/>
        <w:rPr>
          <w:rFonts w:ascii="Arial" w:hAnsi="Arial" w:cs="Arial"/>
          <w:snapToGrid/>
          <w:szCs w:val="24"/>
          <w:lang w:val="hr-HR" w:eastAsia="hr-HR"/>
        </w:rPr>
      </w:pPr>
      <w:r w:rsidRPr="00F80DB2">
        <w:rPr>
          <w:rFonts w:ascii="Arial" w:hAnsi="Arial" w:cs="Arial"/>
          <w:snapToGrid/>
          <w:szCs w:val="24"/>
          <w:lang w:val="hr-HR" w:eastAsia="hr-HR"/>
        </w:rPr>
        <w:t>- vjerovnici čije su tražbine utvrđene (prema rješenju o utvrđenim</w:t>
      </w:r>
      <w:r w:rsidRPr="00F80DB2" w:rsidR="00B610A7">
        <w:rPr>
          <w:rFonts w:ascii="Arial" w:hAnsi="Arial" w:cs="Arial"/>
          <w:snapToGrid/>
          <w:szCs w:val="24"/>
          <w:lang w:val="hr-HR" w:eastAsia="hr-HR"/>
        </w:rPr>
        <w:t xml:space="preserve"> i osporenim</w:t>
      </w:r>
      <w:r w:rsidRPr="00F80DB2">
        <w:rPr>
          <w:rFonts w:ascii="Arial" w:hAnsi="Arial" w:cs="Arial"/>
          <w:snapToGrid/>
          <w:szCs w:val="24"/>
          <w:lang w:val="hr-HR" w:eastAsia="hr-HR"/>
        </w:rPr>
        <w:t xml:space="preserve"> tražbinama od </w:t>
      </w:r>
      <w:r w:rsidRPr="00F80DB2" w:rsidR="00FB4E45">
        <w:rPr>
          <w:rFonts w:ascii="Arial" w:hAnsi="Arial" w:cs="Arial"/>
          <w:snapToGrid/>
          <w:szCs w:val="24"/>
          <w:lang w:val="hr-HR" w:eastAsia="hr-HR"/>
        </w:rPr>
        <w:t>05</w:t>
      </w:r>
      <w:r w:rsidRPr="00F80DB2">
        <w:rPr>
          <w:rFonts w:ascii="Arial" w:hAnsi="Arial" w:cs="Arial"/>
          <w:snapToGrid/>
          <w:szCs w:val="24"/>
          <w:lang w:val="hr-HR" w:eastAsia="hr-HR"/>
        </w:rPr>
        <w:t>.</w:t>
      </w:r>
      <w:r w:rsidRPr="00F80DB2" w:rsidR="00D142D9">
        <w:rPr>
          <w:rFonts w:ascii="Arial" w:hAnsi="Arial" w:cs="Arial"/>
          <w:snapToGrid/>
          <w:szCs w:val="24"/>
          <w:lang w:val="hr-HR" w:eastAsia="hr-HR"/>
        </w:rPr>
        <w:t xml:space="preserve"> </w:t>
      </w:r>
      <w:r w:rsidRPr="00F80DB2" w:rsidR="00FB4E45">
        <w:rPr>
          <w:rFonts w:ascii="Arial" w:hAnsi="Arial" w:cs="Arial"/>
          <w:snapToGrid/>
          <w:szCs w:val="24"/>
          <w:lang w:val="hr-HR" w:eastAsia="hr-HR"/>
        </w:rPr>
        <w:t>listopada</w:t>
      </w:r>
      <w:r w:rsidRPr="00F80DB2" w:rsidR="00D142D9">
        <w:rPr>
          <w:rFonts w:ascii="Arial" w:hAnsi="Arial" w:cs="Arial"/>
          <w:snapToGrid/>
          <w:szCs w:val="24"/>
          <w:lang w:val="hr-HR" w:eastAsia="hr-HR"/>
        </w:rPr>
        <w:t xml:space="preserve"> 20</w:t>
      </w:r>
      <w:r w:rsidRPr="00F80DB2" w:rsidR="00EB335A">
        <w:rPr>
          <w:rFonts w:ascii="Arial" w:hAnsi="Arial" w:cs="Arial"/>
          <w:snapToGrid/>
          <w:szCs w:val="24"/>
          <w:lang w:val="hr-HR" w:eastAsia="hr-HR"/>
        </w:rPr>
        <w:t>2</w:t>
      </w:r>
      <w:r w:rsidRPr="00F80DB2" w:rsidR="008952BF">
        <w:rPr>
          <w:rFonts w:ascii="Arial" w:hAnsi="Arial" w:cs="Arial"/>
          <w:snapToGrid/>
          <w:szCs w:val="24"/>
          <w:lang w:val="hr-HR" w:eastAsia="hr-HR"/>
        </w:rPr>
        <w:t>2</w:t>
      </w:r>
      <w:r w:rsidRPr="00F80DB2">
        <w:rPr>
          <w:rFonts w:ascii="Arial" w:hAnsi="Arial" w:cs="Arial"/>
          <w:snapToGrid/>
          <w:szCs w:val="24"/>
          <w:lang w:val="hr-HR" w:eastAsia="hr-HR"/>
        </w:rPr>
        <w:t>.</w:t>
      </w:r>
      <w:r w:rsidRPr="00F80DB2" w:rsidR="00EB335A">
        <w:rPr>
          <w:rFonts w:ascii="Arial" w:hAnsi="Arial" w:cs="Arial"/>
          <w:snapToGrid/>
          <w:szCs w:val="24"/>
          <w:lang w:val="hr-HR" w:eastAsia="hr-HR"/>
        </w:rPr>
        <w:t>, broj St-</w:t>
      </w:r>
      <w:r w:rsidRPr="00F80DB2" w:rsidR="00FB4E45">
        <w:rPr>
          <w:rFonts w:ascii="Arial" w:hAnsi="Arial" w:cs="Arial"/>
          <w:snapToGrid/>
          <w:szCs w:val="24"/>
          <w:lang w:val="hr-HR" w:eastAsia="hr-HR"/>
        </w:rPr>
        <w:t>101/2022-2</w:t>
      </w:r>
      <w:r w:rsidRPr="00F80DB2" w:rsidR="00EB335A">
        <w:rPr>
          <w:rFonts w:ascii="Arial" w:hAnsi="Arial" w:cs="Arial"/>
          <w:snapToGrid/>
          <w:szCs w:val="24"/>
          <w:lang w:val="hr-HR" w:eastAsia="hr-HR"/>
        </w:rPr>
        <w:t>2</w:t>
      </w:r>
      <w:r w:rsidRPr="00F80DB2" w:rsidR="008952BF">
        <w:rPr>
          <w:rFonts w:ascii="Arial" w:hAnsi="Arial" w:cs="Arial"/>
          <w:snapToGrid/>
          <w:szCs w:val="24"/>
          <w:lang w:val="hr-HR" w:eastAsia="hr-HR"/>
        </w:rPr>
        <w:t>, pravomoćnog 22. listopada 2022.</w:t>
      </w:r>
      <w:r w:rsidRPr="00F80DB2" w:rsidR="00C74AAB">
        <w:rPr>
          <w:rFonts w:ascii="Arial" w:hAnsi="Arial" w:cs="Arial"/>
          <w:snapToGrid/>
          <w:szCs w:val="24"/>
          <w:lang w:val="hr-HR" w:eastAsia="hr-HR"/>
        </w:rPr>
        <w:t>)</w:t>
      </w:r>
    </w:p>
    <w:p w:rsidRPr="00F80DB2" w:rsidR="007F45AB" w:rsidP="007F45AB" w:rsidRDefault="007F45AB">
      <w:pPr>
        <w:widowControl/>
        <w:ind w:firstLine="705"/>
        <w:jc w:val="both"/>
        <w:rPr>
          <w:rFonts w:ascii="Arial" w:hAnsi="Arial" w:cs="Arial"/>
          <w:snapToGrid/>
          <w:szCs w:val="24"/>
          <w:lang w:val="hr-HR" w:eastAsia="hr-HR"/>
        </w:rPr>
      </w:pPr>
      <w:r w:rsidRPr="00F80DB2">
        <w:rPr>
          <w:rFonts w:ascii="Arial" w:hAnsi="Arial" w:cs="Arial"/>
          <w:snapToGrid/>
          <w:szCs w:val="24"/>
          <w:lang w:val="hr-HR" w:eastAsia="hr-HR"/>
        </w:rPr>
        <w:t>- razlučni vjerovnici imaju pravo glasa samo ako se odreknu s</w:t>
      </w:r>
      <w:r w:rsidRPr="00F80DB2" w:rsidR="008952BF">
        <w:rPr>
          <w:rFonts w:ascii="Arial" w:hAnsi="Arial" w:cs="Arial"/>
          <w:snapToGrid/>
          <w:szCs w:val="24"/>
          <w:lang w:val="hr-HR" w:eastAsia="hr-HR"/>
        </w:rPr>
        <w:t>vog prava na odvojeno namirenje.</w:t>
      </w:r>
    </w:p>
    <w:p w:rsidRPr="00F80DB2" w:rsidR="007F45AB" w:rsidP="007F45AB" w:rsidRDefault="007F45AB">
      <w:pPr>
        <w:widowControl/>
        <w:ind w:firstLine="705"/>
        <w:jc w:val="both"/>
        <w:rPr>
          <w:rFonts w:ascii="Arial" w:hAnsi="Arial" w:cs="Arial"/>
          <w:snapToGrid/>
          <w:szCs w:val="24"/>
          <w:lang w:val="hr-HR" w:eastAsia="hr-HR"/>
        </w:rPr>
      </w:pPr>
    </w:p>
    <w:p w:rsidRPr="00F11595" w:rsidR="00EB335A" w:rsidP="00D67F57" w:rsidRDefault="00EB335A">
      <w:pPr>
        <w:widowControl/>
        <w:ind w:firstLine="708"/>
        <w:jc w:val="both"/>
        <w:rPr>
          <w:rFonts w:ascii="Arial" w:hAnsi="Arial" w:cs="Arial"/>
          <w:snapToGrid/>
          <w:szCs w:val="24"/>
          <w:lang w:val="hr-HR" w:eastAsia="hr-HR"/>
        </w:rPr>
      </w:pPr>
      <w:r w:rsidRPr="00F11595">
        <w:rPr>
          <w:rFonts w:ascii="Arial" w:hAnsi="Arial" w:cs="Arial"/>
          <w:snapToGrid/>
          <w:szCs w:val="24"/>
          <w:lang w:val="hr-HR" w:eastAsia="hr-HR"/>
        </w:rPr>
        <w:t xml:space="preserve">Utvrđuje se da je sud sastavio popis vjerovnika i prava glasa koji im pripadaju u skladu sa čl. 57. Stečajnog zakona te da je isti objavljen na e-Oglasnoj ploči suda </w:t>
      </w:r>
      <w:r w:rsidRPr="00F11595" w:rsidR="00F11595">
        <w:rPr>
          <w:rFonts w:ascii="Arial" w:hAnsi="Arial" w:cs="Arial"/>
          <w:snapToGrid/>
          <w:szCs w:val="24"/>
          <w:lang w:val="hr-HR" w:eastAsia="hr-HR"/>
        </w:rPr>
        <w:t>21</w:t>
      </w:r>
      <w:r w:rsidRPr="00F11595">
        <w:rPr>
          <w:rFonts w:ascii="Arial" w:hAnsi="Arial" w:cs="Arial"/>
          <w:snapToGrid/>
          <w:szCs w:val="24"/>
          <w:lang w:val="hr-HR" w:eastAsia="hr-HR"/>
        </w:rPr>
        <w:t xml:space="preserve">. </w:t>
      </w:r>
      <w:r w:rsidRPr="00F11595" w:rsidR="00B97A16">
        <w:rPr>
          <w:rFonts w:ascii="Arial" w:hAnsi="Arial" w:cs="Arial"/>
          <w:snapToGrid/>
          <w:szCs w:val="24"/>
          <w:lang w:val="hr-HR" w:eastAsia="hr-HR"/>
        </w:rPr>
        <w:t>prosinca</w:t>
      </w:r>
      <w:r w:rsidRPr="00F11595">
        <w:rPr>
          <w:rFonts w:ascii="Arial" w:hAnsi="Arial" w:cs="Arial"/>
          <w:snapToGrid/>
          <w:szCs w:val="24"/>
          <w:lang w:val="hr-HR" w:eastAsia="hr-HR"/>
        </w:rPr>
        <w:t xml:space="preserve"> 202</w:t>
      </w:r>
      <w:r w:rsidRPr="00F11595" w:rsidR="00B97A16">
        <w:rPr>
          <w:rFonts w:ascii="Arial" w:hAnsi="Arial" w:cs="Arial"/>
          <w:snapToGrid/>
          <w:szCs w:val="24"/>
          <w:lang w:val="hr-HR" w:eastAsia="hr-HR"/>
        </w:rPr>
        <w:t>2</w:t>
      </w:r>
      <w:r w:rsidRPr="00F11595">
        <w:rPr>
          <w:rFonts w:ascii="Arial" w:hAnsi="Arial" w:cs="Arial"/>
          <w:snapToGrid/>
          <w:szCs w:val="24"/>
          <w:lang w:val="hr-HR" w:eastAsia="hr-HR"/>
        </w:rPr>
        <w:t>.</w:t>
      </w:r>
    </w:p>
    <w:p w:rsidRPr="00F80DB2" w:rsidR="00EB335A" w:rsidP="007F45AB" w:rsidRDefault="00EB335A">
      <w:pPr>
        <w:widowControl/>
        <w:ind w:firstLine="705"/>
        <w:jc w:val="both"/>
        <w:rPr>
          <w:rFonts w:ascii="Arial" w:hAnsi="Arial" w:cs="Arial"/>
          <w:snapToGrid/>
          <w:szCs w:val="24"/>
          <w:lang w:val="hr-HR" w:eastAsia="hr-HR"/>
        </w:rPr>
      </w:pPr>
    </w:p>
    <w:p w:rsidRPr="00F80DB2" w:rsidR="007F45AB" w:rsidP="007F45AB" w:rsidRDefault="007F45AB">
      <w:pPr>
        <w:widowControl/>
        <w:jc w:val="both"/>
        <w:rPr>
          <w:rFonts w:ascii="Arial" w:hAnsi="Arial" w:cs="Arial"/>
          <w:b/>
          <w:snapToGrid/>
          <w:szCs w:val="24"/>
          <w:lang w:val="hr-HR" w:eastAsia="hr-HR"/>
        </w:rPr>
      </w:pPr>
      <w:r w:rsidRPr="00F80DB2">
        <w:rPr>
          <w:rFonts w:ascii="Arial" w:hAnsi="Arial" w:cs="Arial"/>
          <w:b/>
          <w:snapToGrid/>
          <w:szCs w:val="24"/>
          <w:lang w:val="hr-HR" w:eastAsia="hr-HR"/>
        </w:rPr>
        <w:t>O načinu glasovanja:</w:t>
      </w:r>
    </w:p>
    <w:p w:rsidRPr="00F80DB2" w:rsidR="007F45AB" w:rsidP="007F45AB" w:rsidRDefault="007F45AB">
      <w:pPr>
        <w:widowControl/>
        <w:rPr>
          <w:rFonts w:ascii="Arial" w:hAnsi="Arial" w:cs="Arial"/>
          <w:snapToGrid/>
          <w:szCs w:val="24"/>
          <w:lang w:val="hr-HR" w:eastAsia="hr-HR"/>
        </w:rPr>
      </w:pPr>
    </w:p>
    <w:p w:rsidRPr="00F80DB2" w:rsidR="007F45AB" w:rsidP="007F45AB" w:rsidRDefault="007F45AB">
      <w:pPr>
        <w:widowControl/>
        <w:ind w:firstLine="705"/>
        <w:jc w:val="both"/>
        <w:rPr>
          <w:rFonts w:ascii="Arial" w:hAnsi="Arial" w:cs="Arial"/>
          <w:snapToGrid/>
          <w:szCs w:val="24"/>
          <w:lang w:val="hr-HR" w:eastAsia="hr-HR"/>
        </w:rPr>
      </w:pPr>
      <w:r w:rsidRPr="00F80DB2">
        <w:rPr>
          <w:rFonts w:ascii="Arial" w:hAnsi="Arial" w:cs="Arial"/>
          <w:snapToGrid/>
          <w:szCs w:val="24"/>
          <w:lang w:val="hr-HR" w:eastAsia="hr-HR"/>
        </w:rPr>
        <w:t>Prema čl. 58. Stečajnog zakona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Pr="00F80DB2" w:rsidR="00F04F96" w:rsidP="007F45AB" w:rsidRDefault="00F04F96">
      <w:pPr>
        <w:widowControl/>
        <w:ind w:firstLine="705"/>
        <w:jc w:val="both"/>
        <w:rPr>
          <w:rFonts w:ascii="Arial" w:hAnsi="Arial" w:cs="Arial"/>
          <w:snapToGrid/>
          <w:szCs w:val="24"/>
          <w:lang w:val="hr-HR" w:eastAsia="hr-HR"/>
        </w:rPr>
      </w:pPr>
    </w:p>
    <w:p w:rsidRPr="00F80DB2" w:rsidR="007F45AB" w:rsidP="007F45AB" w:rsidRDefault="007F45AB">
      <w:pPr>
        <w:widowControl/>
        <w:ind w:firstLine="705"/>
        <w:jc w:val="both"/>
        <w:rPr>
          <w:rFonts w:ascii="Arial" w:hAnsi="Arial" w:cs="Arial"/>
          <w:snapToGrid/>
          <w:szCs w:val="24"/>
          <w:lang w:val="hr-HR" w:eastAsia="hr-HR"/>
        </w:rPr>
      </w:pPr>
      <w:r w:rsidRPr="00F80DB2">
        <w:rPr>
          <w:rFonts w:ascii="Arial" w:hAnsi="Arial" w:cs="Arial"/>
          <w:snapToGrid/>
          <w:szCs w:val="24"/>
          <w:lang w:val="hr-HR" w:eastAsia="hr-HR"/>
        </w:rPr>
        <w:t>Vjerovnici nazočni na ročištu glasuju na propisanom obrascu za glasovanje. Ako vjerovnici s pravom glasa ne glasuju ni na današnjem ročištu, smatrat će se da su glasovali protiv plana restrukturiranja.</w:t>
      </w:r>
    </w:p>
    <w:p w:rsidRPr="00F80DB2" w:rsidR="007F45AB" w:rsidP="007F45AB" w:rsidRDefault="007F45AB">
      <w:pPr>
        <w:widowControl/>
        <w:rPr>
          <w:rFonts w:ascii="Arial" w:hAnsi="Arial" w:cs="Arial"/>
          <w:snapToGrid/>
          <w:szCs w:val="24"/>
          <w:lang w:val="hr-HR" w:eastAsia="hr-HR"/>
        </w:rPr>
      </w:pPr>
    </w:p>
    <w:p w:rsidRPr="00F80DB2" w:rsidR="007F45AB" w:rsidP="007F45AB" w:rsidRDefault="007F45AB">
      <w:pPr>
        <w:widowControl/>
        <w:jc w:val="both"/>
        <w:rPr>
          <w:rFonts w:ascii="Arial" w:hAnsi="Arial" w:cs="Arial"/>
          <w:b/>
          <w:snapToGrid/>
          <w:szCs w:val="24"/>
          <w:u w:val="single"/>
          <w:lang w:val="hr-HR" w:eastAsia="hr-HR"/>
        </w:rPr>
      </w:pPr>
      <w:r w:rsidRPr="00F80DB2">
        <w:rPr>
          <w:rFonts w:ascii="Arial" w:hAnsi="Arial" w:cs="Arial"/>
          <w:snapToGrid/>
          <w:szCs w:val="24"/>
          <w:lang w:val="hr-HR" w:eastAsia="hr-HR"/>
        </w:rPr>
        <w:tab/>
        <w:t xml:space="preserve">Prema čl. 59. Stečajnog zakona svaka skupina vjerovnika s pravom glasa odvojeno glasuje o planu restrukturiranja. </w:t>
      </w:r>
      <w:r w:rsidRPr="00F80DB2">
        <w:rPr>
          <w:rFonts w:ascii="Arial" w:hAnsi="Arial" w:cs="Arial"/>
          <w:b/>
          <w:snapToGrid/>
          <w:szCs w:val="24"/>
          <w:lang w:val="hr-HR" w:eastAsia="hr-HR"/>
        </w:rPr>
        <w:t xml:space="preserve">Smatrat će se da su vjerovnici prihvatili plan restrukturiranja </w:t>
      </w:r>
      <w:r w:rsidRPr="00F80DB2">
        <w:rPr>
          <w:rFonts w:ascii="Arial" w:hAnsi="Arial" w:cs="Arial"/>
          <w:b/>
          <w:snapToGrid/>
          <w:szCs w:val="24"/>
          <w:u w:val="single"/>
          <w:lang w:val="hr-HR" w:eastAsia="hr-HR"/>
        </w:rPr>
        <w:t>ako je za njega glasovala većina SVIH vjerovnika</w:t>
      </w:r>
      <w:r w:rsidRPr="00F80DB2" w:rsidR="00C74AAB">
        <w:rPr>
          <w:rFonts w:ascii="Arial" w:hAnsi="Arial" w:cs="Arial"/>
          <w:b/>
          <w:snapToGrid/>
          <w:szCs w:val="24"/>
          <w:lang w:val="hr-HR" w:eastAsia="hr-HR"/>
        </w:rPr>
        <w:t xml:space="preserve"> i</w:t>
      </w:r>
      <w:r w:rsidRPr="00F80DB2">
        <w:rPr>
          <w:rFonts w:ascii="Arial" w:hAnsi="Arial" w:cs="Arial"/>
          <w:b/>
          <w:snapToGrid/>
          <w:szCs w:val="24"/>
          <w:lang w:val="hr-HR" w:eastAsia="hr-HR"/>
        </w:rPr>
        <w:t xml:space="preserve"> </w:t>
      </w:r>
      <w:r w:rsidRPr="00F80DB2">
        <w:rPr>
          <w:rFonts w:ascii="Arial" w:hAnsi="Arial" w:cs="Arial"/>
          <w:b/>
          <w:snapToGrid/>
          <w:szCs w:val="24"/>
          <w:u w:val="single"/>
          <w:lang w:val="hr-HR" w:eastAsia="hr-HR"/>
        </w:rPr>
        <w:t>ako u svakoj skupini zbroj tražbina vjerovnika koji su glasovali za plan dvostruko prelazi zbroj tražbina vjerovnika koji su glasovali protiv prihvaćanja plana.</w:t>
      </w:r>
    </w:p>
    <w:p w:rsidRPr="00F80DB2" w:rsidR="007F45AB" w:rsidP="007F45AB" w:rsidRDefault="007F45AB">
      <w:pPr>
        <w:widowControl/>
        <w:jc w:val="both"/>
        <w:rPr>
          <w:rFonts w:ascii="Arial" w:hAnsi="Arial" w:cs="Arial"/>
          <w:b/>
          <w:snapToGrid/>
          <w:szCs w:val="24"/>
          <w:lang w:val="hr-HR" w:eastAsia="hr-HR"/>
        </w:rPr>
      </w:pPr>
    </w:p>
    <w:p w:rsidRPr="00F80DB2" w:rsidR="008F491B" w:rsidP="007F45AB" w:rsidRDefault="008F491B">
      <w:pPr>
        <w:widowControl/>
        <w:jc w:val="both"/>
        <w:rPr>
          <w:rFonts w:ascii="Arial" w:hAnsi="Arial" w:cs="Arial"/>
          <w:snapToGrid/>
          <w:szCs w:val="24"/>
          <w:lang w:val="hr-HR" w:eastAsia="hr-HR"/>
        </w:rPr>
      </w:pPr>
      <w:r w:rsidRPr="00F80DB2">
        <w:rPr>
          <w:rFonts w:ascii="Arial" w:hAnsi="Arial" w:cs="Arial"/>
          <w:snapToGrid/>
          <w:szCs w:val="24"/>
          <w:lang w:val="hr-HR" w:eastAsia="hr-HR"/>
        </w:rPr>
        <w:tab/>
        <w:t xml:space="preserve"> </w:t>
      </w:r>
      <w:r w:rsidRPr="00F80DB2" w:rsidR="00B610A7">
        <w:rPr>
          <w:rFonts w:ascii="Arial" w:hAnsi="Arial" w:cs="Arial"/>
          <w:snapToGrid/>
          <w:szCs w:val="24"/>
          <w:lang w:val="hr-HR" w:eastAsia="hr-HR"/>
        </w:rPr>
        <w:t xml:space="preserve">Utvrđuje se da </w:t>
      </w:r>
      <w:r w:rsidRPr="00F80DB2" w:rsidR="008952BF">
        <w:rPr>
          <w:rFonts w:ascii="Arial" w:hAnsi="Arial" w:cs="Arial"/>
          <w:snapToGrid/>
          <w:szCs w:val="24"/>
          <w:lang w:val="hr-HR" w:eastAsia="hr-HR"/>
        </w:rPr>
        <w:t>je sud provjerom u odgovarajuće upisnike i e-Spis predmeta utvrdio da nakon što je u postupku doneseno rješenje o utvrđenim i osporenim tražbinama niti jedna osoba koja je upućena u parnicu istu nije pokrenula.</w:t>
      </w:r>
      <w:r w:rsidRPr="00F80DB2" w:rsidR="00585633">
        <w:rPr>
          <w:rFonts w:ascii="Arial" w:hAnsi="Arial" w:cs="Arial"/>
          <w:snapToGrid/>
          <w:szCs w:val="24"/>
          <w:lang w:val="hr-HR" w:eastAsia="hr-HR"/>
        </w:rPr>
        <w:t xml:space="preserve"> </w:t>
      </w:r>
    </w:p>
    <w:p w:rsidRPr="00B23748" w:rsidR="008F491B" w:rsidP="007F45AB" w:rsidRDefault="008F491B">
      <w:pPr>
        <w:widowControl/>
        <w:jc w:val="both"/>
        <w:rPr>
          <w:rFonts w:ascii="Arial" w:hAnsi="Arial" w:cs="Arial"/>
          <w:snapToGrid/>
          <w:szCs w:val="24"/>
          <w:lang w:val="hr-HR" w:eastAsia="hr-HR"/>
        </w:rPr>
      </w:pPr>
    </w:p>
    <w:p w:rsidRPr="00B23748" w:rsidR="008952BF" w:rsidP="007F45AB" w:rsidRDefault="008952BF">
      <w:pPr>
        <w:widowControl/>
        <w:jc w:val="both"/>
        <w:rPr>
          <w:rFonts w:ascii="Arial" w:hAnsi="Arial" w:cs="Arial"/>
          <w:snapToGrid/>
          <w:szCs w:val="24"/>
          <w:lang w:val="hr-HR" w:eastAsia="hr-HR"/>
        </w:rPr>
      </w:pPr>
      <w:r w:rsidRPr="00B23748">
        <w:rPr>
          <w:rFonts w:ascii="Arial" w:hAnsi="Arial" w:cs="Arial"/>
          <w:snapToGrid/>
          <w:szCs w:val="24"/>
          <w:lang w:val="hr-HR" w:eastAsia="hr-HR"/>
        </w:rPr>
        <w:tab/>
        <w:t>Utvrđuje se da je 19. prosinca 2022. u spis zaprimljena izjava vjerovnika Privredne banke Zagreb d.d. iz koje proizlazi da se vjerovnik odriče od prava na odvojeno namirenje, a vezano za iznos tražbine od 774.938,62 kn.</w:t>
      </w:r>
      <w:r w:rsidRPr="00B23748" w:rsidR="0075350F">
        <w:rPr>
          <w:rFonts w:ascii="Arial" w:hAnsi="Arial" w:cs="Arial"/>
          <w:snapToGrid/>
          <w:szCs w:val="24"/>
          <w:lang w:val="hr-HR" w:eastAsia="hr-HR"/>
        </w:rPr>
        <w:t xml:space="preserve"> Također iz priloženog obrasca proizlazi da vjerovnik Privredna banka Zagreb d.d. glasa ZA predloženi plan restrukturiranja. </w:t>
      </w:r>
    </w:p>
    <w:p w:rsidRPr="00F80DB2" w:rsidR="0075350F" w:rsidP="007F45AB" w:rsidRDefault="0075350F">
      <w:pPr>
        <w:widowControl/>
        <w:jc w:val="both"/>
        <w:rPr>
          <w:rFonts w:ascii="Arial" w:hAnsi="Arial" w:cs="Arial"/>
          <w:snapToGrid/>
          <w:szCs w:val="24"/>
          <w:lang w:val="hr-HR" w:eastAsia="hr-HR"/>
        </w:rPr>
      </w:pPr>
    </w:p>
    <w:p w:rsidRPr="00274E2F" w:rsidR="0075350F" w:rsidP="007F45AB" w:rsidRDefault="0075350F">
      <w:pPr>
        <w:widowControl/>
        <w:jc w:val="both"/>
        <w:rPr>
          <w:rFonts w:ascii="Arial" w:hAnsi="Arial" w:cs="Arial"/>
          <w:snapToGrid/>
          <w:szCs w:val="24"/>
          <w:lang w:val="hr-HR" w:eastAsia="hr-HR"/>
        </w:rPr>
      </w:pPr>
      <w:r w:rsidRPr="008051C4">
        <w:rPr>
          <w:rFonts w:ascii="Arial" w:hAnsi="Arial" w:cs="Arial"/>
          <w:snapToGrid/>
          <w:color w:val="FF0000"/>
          <w:szCs w:val="24"/>
          <w:lang w:val="hr-HR" w:eastAsia="hr-HR"/>
        </w:rPr>
        <w:tab/>
      </w:r>
      <w:r w:rsidRPr="00274E2F">
        <w:rPr>
          <w:rFonts w:ascii="Arial" w:hAnsi="Arial" w:cs="Arial"/>
          <w:snapToGrid/>
          <w:szCs w:val="24"/>
          <w:lang w:val="hr-HR" w:eastAsia="hr-HR"/>
        </w:rPr>
        <w:t>Sud donosi</w:t>
      </w:r>
    </w:p>
    <w:p w:rsidRPr="00274E2F" w:rsidR="0075350F" w:rsidP="0075350F" w:rsidRDefault="0075350F">
      <w:pPr>
        <w:widowControl/>
        <w:jc w:val="center"/>
        <w:rPr>
          <w:rFonts w:ascii="Arial" w:hAnsi="Arial" w:cs="Arial"/>
          <w:snapToGrid/>
          <w:szCs w:val="24"/>
          <w:lang w:val="hr-HR" w:eastAsia="hr-HR"/>
        </w:rPr>
      </w:pPr>
      <w:r w:rsidRPr="00274E2F">
        <w:rPr>
          <w:rFonts w:ascii="Arial" w:hAnsi="Arial" w:cs="Arial"/>
          <w:snapToGrid/>
          <w:szCs w:val="24"/>
          <w:lang w:val="hr-HR" w:eastAsia="hr-HR"/>
        </w:rPr>
        <w:t>z a k lj u č a k</w:t>
      </w:r>
    </w:p>
    <w:p w:rsidRPr="00274E2F" w:rsidR="0075350F" w:rsidP="007F45AB" w:rsidRDefault="0075350F">
      <w:pPr>
        <w:widowControl/>
        <w:jc w:val="both"/>
        <w:rPr>
          <w:rFonts w:ascii="Arial" w:hAnsi="Arial" w:cs="Arial"/>
          <w:snapToGrid/>
          <w:szCs w:val="24"/>
          <w:lang w:val="hr-HR" w:eastAsia="hr-HR"/>
        </w:rPr>
      </w:pPr>
      <w:r w:rsidRPr="00274E2F">
        <w:rPr>
          <w:rFonts w:ascii="Arial" w:hAnsi="Arial" w:cs="Arial"/>
          <w:snapToGrid/>
          <w:szCs w:val="24"/>
          <w:lang w:val="hr-HR" w:eastAsia="hr-HR"/>
        </w:rPr>
        <w:tab/>
      </w:r>
    </w:p>
    <w:p w:rsidRPr="00274E2F" w:rsidR="0075350F" w:rsidP="007F45AB" w:rsidRDefault="0075350F">
      <w:pPr>
        <w:widowControl/>
        <w:jc w:val="both"/>
        <w:rPr>
          <w:rFonts w:ascii="Arial" w:hAnsi="Arial" w:cs="Arial"/>
          <w:snapToGrid/>
          <w:szCs w:val="24"/>
          <w:lang w:val="hr-HR" w:eastAsia="hr-HR"/>
        </w:rPr>
      </w:pPr>
      <w:r w:rsidRPr="00274E2F">
        <w:rPr>
          <w:rFonts w:ascii="Arial" w:hAnsi="Arial" w:cs="Arial"/>
          <w:snapToGrid/>
          <w:szCs w:val="24"/>
          <w:lang w:val="hr-HR" w:eastAsia="hr-HR"/>
        </w:rPr>
        <w:tab/>
        <w:t>Utvrđuje se da vjerovnik Privredna banka Zagreb d.d. ima p</w:t>
      </w:r>
      <w:r w:rsidRPr="00274E2F" w:rsidR="00274E2F">
        <w:rPr>
          <w:rFonts w:ascii="Arial" w:hAnsi="Arial" w:cs="Arial"/>
          <w:snapToGrid/>
          <w:szCs w:val="24"/>
          <w:lang w:val="hr-HR" w:eastAsia="hr-HR"/>
        </w:rPr>
        <w:t>ravo glasa na današnjem ročištu</w:t>
      </w:r>
      <w:r w:rsidR="00B23748">
        <w:rPr>
          <w:rFonts w:ascii="Arial" w:hAnsi="Arial" w:cs="Arial"/>
          <w:snapToGrid/>
          <w:szCs w:val="24"/>
          <w:lang w:val="hr-HR" w:eastAsia="hr-HR"/>
        </w:rPr>
        <w:t xml:space="preserve"> za ukupni iznos tražbine od 1.151.619,15 kn.</w:t>
      </w:r>
    </w:p>
    <w:p w:rsidRPr="00274E2F" w:rsidR="00E62297" w:rsidP="007F45AB" w:rsidRDefault="00E62297">
      <w:pPr>
        <w:widowControl/>
        <w:jc w:val="both"/>
        <w:rPr>
          <w:rFonts w:ascii="Arial" w:hAnsi="Arial" w:cs="Arial"/>
          <w:snapToGrid/>
          <w:szCs w:val="24"/>
          <w:lang w:val="hr-HR" w:eastAsia="hr-HR"/>
        </w:rPr>
      </w:pPr>
    </w:p>
    <w:p w:rsidR="00274E2F" w:rsidP="00E62297" w:rsidRDefault="00E62297">
      <w:pPr>
        <w:widowControl/>
        <w:ind w:firstLine="708"/>
        <w:jc w:val="both"/>
        <w:rPr>
          <w:rFonts w:ascii="Arial" w:hAnsi="Arial" w:cs="Arial"/>
          <w:snapToGrid/>
          <w:szCs w:val="24"/>
          <w:lang w:val="hr-HR" w:eastAsia="hr-HR"/>
        </w:rPr>
      </w:pPr>
      <w:r w:rsidRPr="00274E2F">
        <w:rPr>
          <w:rFonts w:ascii="Arial" w:hAnsi="Arial" w:cs="Arial"/>
          <w:snapToGrid/>
          <w:szCs w:val="24"/>
          <w:lang w:val="hr-HR" w:eastAsia="hr-HR"/>
        </w:rPr>
        <w:t xml:space="preserve">Utvrđuje se da pravo glasa ima ukupno </w:t>
      </w:r>
      <w:r w:rsidRPr="00274E2F" w:rsidR="0075350F">
        <w:rPr>
          <w:rFonts w:ascii="Arial" w:hAnsi="Arial" w:cs="Arial"/>
          <w:snapToGrid/>
          <w:szCs w:val="24"/>
          <w:lang w:val="hr-HR" w:eastAsia="hr-HR"/>
        </w:rPr>
        <w:t>94</w:t>
      </w:r>
      <w:r w:rsidRPr="00274E2F">
        <w:rPr>
          <w:rFonts w:ascii="Arial" w:hAnsi="Arial" w:cs="Arial"/>
          <w:snapToGrid/>
          <w:szCs w:val="24"/>
          <w:lang w:val="hr-HR" w:eastAsia="hr-HR"/>
        </w:rPr>
        <w:t xml:space="preserve"> vjerovnik</w:t>
      </w:r>
      <w:r w:rsidRPr="00274E2F" w:rsidR="0075350F">
        <w:rPr>
          <w:rFonts w:ascii="Arial" w:hAnsi="Arial" w:cs="Arial"/>
          <w:snapToGrid/>
          <w:szCs w:val="24"/>
          <w:lang w:val="hr-HR" w:eastAsia="hr-HR"/>
        </w:rPr>
        <w:t>a</w:t>
      </w:r>
      <w:r w:rsidRPr="00274E2F" w:rsidR="00274E2F">
        <w:rPr>
          <w:rFonts w:ascii="Arial" w:hAnsi="Arial" w:cs="Arial"/>
          <w:snapToGrid/>
          <w:szCs w:val="24"/>
          <w:lang w:val="hr-HR" w:eastAsia="hr-HR"/>
        </w:rPr>
        <w:t xml:space="preserve"> s time da su vjerovnici podijeljeni u dvije skupine i to skupina – neosigurani vjerovnici sa 89 vjerovnika i skupina – osigurani vjerovnici sa 5 vjerovnika.</w:t>
      </w:r>
    </w:p>
    <w:p w:rsidRPr="00274E2F" w:rsidR="00B23748" w:rsidP="00E62297" w:rsidRDefault="00B23748">
      <w:pPr>
        <w:widowControl/>
        <w:ind w:firstLine="708"/>
        <w:jc w:val="both"/>
        <w:rPr>
          <w:rFonts w:ascii="Arial" w:hAnsi="Arial" w:cs="Arial"/>
          <w:snapToGrid/>
          <w:szCs w:val="24"/>
          <w:lang w:val="hr-HR" w:eastAsia="hr-HR"/>
        </w:rPr>
      </w:pPr>
    </w:p>
    <w:p w:rsidRPr="00274E2F" w:rsidR="002F2ED3" w:rsidP="00274E2F" w:rsidRDefault="00274E2F">
      <w:pPr>
        <w:widowControl/>
        <w:ind w:firstLine="708"/>
        <w:jc w:val="both"/>
        <w:rPr>
          <w:rFonts w:ascii="Arial" w:hAnsi="Arial" w:cs="Arial"/>
          <w:snapToGrid/>
          <w:szCs w:val="24"/>
          <w:lang w:val="hr-HR" w:eastAsia="hr-HR"/>
        </w:rPr>
      </w:pPr>
      <w:r w:rsidRPr="00274E2F">
        <w:rPr>
          <w:rFonts w:ascii="Arial" w:hAnsi="Arial" w:cs="Arial"/>
          <w:snapToGrid/>
          <w:szCs w:val="24"/>
          <w:lang w:val="hr-HR" w:eastAsia="hr-HR"/>
        </w:rPr>
        <w:t xml:space="preserve">Utvrđuje se da u skupini – neosigurani vjerovnici ukupan iznos utvrđenih tražbina iznosi </w:t>
      </w:r>
      <w:r w:rsidRPr="00274E2F">
        <w:rPr>
          <w:rFonts w:ascii="Arial" w:hAnsi="Arial" w:cs="Arial"/>
          <w:snapToGrid/>
          <w:szCs w:val="24"/>
          <w:lang w:val="hr-HR" w:eastAsia="hr-HR"/>
        </w:rPr>
        <w:fldChar w:fldCharType="begin"/>
      </w:r>
      <w:r w:rsidRPr="00274E2F">
        <w:rPr>
          <w:rFonts w:ascii="Arial" w:hAnsi="Arial" w:cs="Arial"/>
          <w:snapToGrid/>
          <w:szCs w:val="24"/>
          <w:lang w:val="hr-HR" w:eastAsia="hr-HR"/>
        </w:rPr>
        <w:instrText xml:space="preserve"> =SUM(ABOVE) </w:instrText>
      </w:r>
      <w:r w:rsidRPr="00274E2F">
        <w:rPr>
          <w:rFonts w:ascii="Arial" w:hAnsi="Arial" w:cs="Arial"/>
          <w:snapToGrid/>
          <w:szCs w:val="24"/>
          <w:lang w:val="hr-HR" w:eastAsia="hr-HR"/>
        </w:rPr>
        <w:fldChar w:fldCharType="separate"/>
      </w:r>
      <w:r w:rsidRPr="00274E2F">
        <w:rPr>
          <w:rFonts w:ascii="Arial" w:hAnsi="Arial" w:cs="Arial"/>
          <w:snapToGrid/>
          <w:szCs w:val="24"/>
          <w:lang w:val="hr-HR" w:eastAsia="hr-HR"/>
        </w:rPr>
        <w:t>3.658.305,23</w:t>
      </w:r>
      <w:r w:rsidRPr="00274E2F">
        <w:rPr>
          <w:rFonts w:ascii="Arial" w:hAnsi="Arial" w:cs="Arial"/>
          <w:snapToGrid/>
          <w:szCs w:val="24"/>
          <w:lang w:val="hr-HR" w:eastAsia="hr-HR"/>
        </w:rPr>
        <w:fldChar w:fldCharType="end"/>
      </w:r>
      <w:r w:rsidRPr="00274E2F">
        <w:rPr>
          <w:rFonts w:ascii="Arial" w:hAnsi="Arial" w:cs="Arial"/>
          <w:snapToGrid/>
          <w:szCs w:val="24"/>
          <w:lang w:val="hr-HR" w:eastAsia="hr-HR"/>
        </w:rPr>
        <w:t xml:space="preserve"> kn, a u skupini – osigurani vjerovnici ukupan iznos utvrđenih tražbina iznosi </w:t>
      </w:r>
      <w:r w:rsidRPr="00274E2F">
        <w:rPr>
          <w:rFonts w:ascii="Arial" w:hAnsi="Arial" w:cs="Arial"/>
          <w:snapToGrid/>
          <w:szCs w:val="24"/>
          <w:lang w:val="hr-HR" w:eastAsia="hr-HR"/>
        </w:rPr>
        <w:fldChar w:fldCharType="begin"/>
      </w:r>
      <w:r w:rsidRPr="00274E2F">
        <w:rPr>
          <w:rFonts w:ascii="Arial" w:hAnsi="Arial" w:cs="Arial"/>
          <w:snapToGrid/>
          <w:szCs w:val="24"/>
          <w:lang w:val="hr-HR" w:eastAsia="hr-HR"/>
        </w:rPr>
        <w:instrText xml:space="preserve"> =SUM(ABOVE) </w:instrText>
      </w:r>
      <w:r w:rsidRPr="00274E2F">
        <w:rPr>
          <w:rFonts w:ascii="Arial" w:hAnsi="Arial" w:cs="Arial"/>
          <w:snapToGrid/>
          <w:szCs w:val="24"/>
          <w:lang w:val="hr-HR" w:eastAsia="hr-HR"/>
        </w:rPr>
        <w:fldChar w:fldCharType="separate"/>
      </w:r>
      <w:r w:rsidRPr="00274E2F">
        <w:rPr>
          <w:rFonts w:ascii="Arial" w:hAnsi="Arial" w:cs="Arial"/>
          <w:snapToGrid/>
          <w:szCs w:val="24"/>
          <w:lang w:val="hr-HR" w:eastAsia="hr-HR"/>
        </w:rPr>
        <w:t>4.546.869,17</w:t>
      </w:r>
      <w:r w:rsidRPr="00274E2F">
        <w:rPr>
          <w:rFonts w:ascii="Arial" w:hAnsi="Arial" w:cs="Arial"/>
          <w:snapToGrid/>
          <w:szCs w:val="24"/>
          <w:lang w:val="hr-HR" w:eastAsia="hr-HR"/>
        </w:rPr>
        <w:fldChar w:fldCharType="end"/>
      </w:r>
      <w:r w:rsidRPr="00274E2F">
        <w:rPr>
          <w:rFonts w:ascii="Arial" w:hAnsi="Arial" w:cs="Arial"/>
          <w:snapToGrid/>
          <w:szCs w:val="24"/>
          <w:lang w:val="hr-HR" w:eastAsia="hr-HR"/>
        </w:rPr>
        <w:t xml:space="preserve"> kn.</w:t>
      </w:r>
    </w:p>
    <w:p w:rsidRPr="00274E2F" w:rsidR="002F2ED3" w:rsidP="007F45AB" w:rsidRDefault="002F2ED3">
      <w:pPr>
        <w:widowControl/>
        <w:jc w:val="both"/>
        <w:rPr>
          <w:rFonts w:ascii="Arial" w:hAnsi="Arial" w:cs="Arial"/>
          <w:snapToGrid/>
          <w:szCs w:val="24"/>
          <w:lang w:val="hr-HR" w:eastAsia="hr-HR"/>
        </w:rPr>
      </w:pPr>
    </w:p>
    <w:p w:rsidRPr="00274E2F" w:rsidR="00B402EC" w:rsidP="00795672" w:rsidRDefault="00B402EC">
      <w:pPr>
        <w:widowControl/>
        <w:ind w:firstLine="708"/>
        <w:jc w:val="both"/>
        <w:rPr>
          <w:rFonts w:ascii="Arial" w:hAnsi="Arial" w:cs="Arial"/>
          <w:snapToGrid/>
          <w:szCs w:val="24"/>
          <w:lang w:val="hr-HR" w:eastAsia="hr-HR"/>
        </w:rPr>
      </w:pPr>
      <w:r w:rsidRPr="00274E2F">
        <w:rPr>
          <w:rFonts w:ascii="Arial" w:hAnsi="Arial" w:cs="Arial"/>
          <w:snapToGrid/>
          <w:szCs w:val="24"/>
          <w:lang w:val="hr-HR" w:eastAsia="hr-HR"/>
        </w:rPr>
        <w:t xml:space="preserve">Utvrđuje se da su </w:t>
      </w:r>
      <w:r w:rsidRPr="00274E2F" w:rsidR="005142EB">
        <w:rPr>
          <w:rFonts w:ascii="Arial" w:hAnsi="Arial" w:cs="Arial"/>
          <w:snapToGrid/>
          <w:szCs w:val="24"/>
          <w:lang w:val="hr-HR" w:eastAsia="hr-HR"/>
        </w:rPr>
        <w:t>obrasc</w:t>
      </w:r>
      <w:r w:rsidRPr="00274E2F">
        <w:rPr>
          <w:rFonts w:ascii="Arial" w:hAnsi="Arial" w:cs="Arial"/>
          <w:snapToGrid/>
          <w:szCs w:val="24"/>
          <w:lang w:val="hr-HR" w:eastAsia="hr-HR"/>
        </w:rPr>
        <w:t xml:space="preserve">i za glasovanje vjerovnika </w:t>
      </w:r>
      <w:r w:rsidRPr="00274E2F" w:rsidR="00274E2F">
        <w:rPr>
          <w:rFonts w:ascii="Arial" w:hAnsi="Arial" w:cs="Arial"/>
          <w:snapToGrid/>
          <w:szCs w:val="24"/>
          <w:lang w:val="hr-HR" w:eastAsia="hr-HR"/>
        </w:rPr>
        <w:t xml:space="preserve">koji su </w:t>
      </w:r>
      <w:r w:rsidRPr="00274E2F" w:rsidR="005142EB">
        <w:rPr>
          <w:rFonts w:ascii="Arial" w:hAnsi="Arial" w:cs="Arial"/>
          <w:snapToGrid/>
          <w:szCs w:val="24"/>
          <w:lang w:val="hr-HR" w:eastAsia="hr-HR"/>
        </w:rPr>
        <w:t>dostavljeni u spis prije početka ročišta</w:t>
      </w:r>
      <w:r w:rsidRPr="00274E2F" w:rsidR="00274E2F">
        <w:rPr>
          <w:rFonts w:ascii="Arial" w:hAnsi="Arial" w:cs="Arial"/>
          <w:snapToGrid/>
          <w:szCs w:val="24"/>
          <w:lang w:val="hr-HR" w:eastAsia="hr-HR"/>
        </w:rPr>
        <w:t xml:space="preserve"> objavljeni na e-Oglasnoj ploči.</w:t>
      </w:r>
    </w:p>
    <w:p w:rsidR="00B402EC" w:rsidP="00795672" w:rsidRDefault="00B402EC">
      <w:pPr>
        <w:widowControl/>
        <w:ind w:firstLine="708"/>
        <w:jc w:val="both"/>
        <w:rPr>
          <w:rFonts w:ascii="Arial" w:hAnsi="Arial" w:cs="Arial"/>
          <w:snapToGrid/>
          <w:szCs w:val="24"/>
          <w:lang w:val="hr-HR" w:eastAsia="hr-HR"/>
        </w:rPr>
      </w:pPr>
    </w:p>
    <w:p w:rsidRPr="00F80DB2" w:rsidR="00B23748" w:rsidP="00795672" w:rsidRDefault="00B23748">
      <w:pPr>
        <w:widowControl/>
        <w:ind w:firstLine="708"/>
        <w:jc w:val="both"/>
        <w:rPr>
          <w:rFonts w:ascii="Arial" w:hAnsi="Arial" w:cs="Arial"/>
          <w:snapToGrid/>
          <w:szCs w:val="24"/>
          <w:lang w:val="hr-HR" w:eastAsia="hr-HR"/>
        </w:rPr>
      </w:pPr>
      <w:r>
        <w:rPr>
          <w:rFonts w:ascii="Arial" w:hAnsi="Arial" w:cs="Arial"/>
          <w:snapToGrid/>
          <w:szCs w:val="24"/>
          <w:lang w:val="hr-HR" w:eastAsia="hr-HR"/>
        </w:rPr>
        <w:t xml:space="preserve">Utvrđuje se da na ovom ročištu u spis obrasce za glasovanje predaju vjerovnik Republika Hrvatska i Weyland metal d.o.o. Iz priloženih obrazaca proizlazi da navedeni vjerovnici glasaju PROTIV plana restrukturiranja. </w:t>
      </w:r>
    </w:p>
    <w:p w:rsidRPr="00F80DB2" w:rsidR="007F45AB" w:rsidP="007F45AB" w:rsidRDefault="007F45AB">
      <w:pPr>
        <w:widowControl/>
        <w:ind w:left="708"/>
        <w:rPr>
          <w:rFonts w:ascii="Arial" w:hAnsi="Arial" w:cs="Arial"/>
          <w:i/>
          <w:snapToGrid/>
          <w:szCs w:val="24"/>
          <w:lang w:val="hr-HR" w:eastAsia="hr-HR"/>
        </w:rPr>
      </w:pPr>
    </w:p>
    <w:p w:rsidRPr="00F80DB2" w:rsidR="007F45AB" w:rsidP="007F45AB" w:rsidRDefault="007F45AB">
      <w:pPr>
        <w:widowControl/>
        <w:jc w:val="both"/>
        <w:rPr>
          <w:rFonts w:ascii="Arial" w:hAnsi="Arial" w:cs="Arial"/>
          <w:b/>
          <w:snapToGrid/>
          <w:szCs w:val="24"/>
          <w:u w:val="single"/>
          <w:lang w:val="hr-HR" w:eastAsia="hr-HR"/>
        </w:rPr>
      </w:pPr>
      <w:r w:rsidRPr="00F80DB2">
        <w:rPr>
          <w:rFonts w:ascii="Arial" w:hAnsi="Arial" w:cs="Arial"/>
          <w:b/>
          <w:snapToGrid/>
          <w:szCs w:val="24"/>
          <w:u w:val="single"/>
          <w:lang w:val="hr-HR" w:eastAsia="hr-HR"/>
        </w:rPr>
        <w:t>Pristupa se utvrđivanju REZULTATA GLASOVANJA:</w:t>
      </w:r>
    </w:p>
    <w:p w:rsidRPr="00F80DB2" w:rsidR="007F45AB" w:rsidP="007F45AB" w:rsidRDefault="007F45AB">
      <w:pPr>
        <w:widowControl/>
        <w:jc w:val="both"/>
        <w:rPr>
          <w:rFonts w:ascii="Arial" w:hAnsi="Arial" w:cs="Arial"/>
          <w:snapToGrid/>
          <w:szCs w:val="24"/>
          <w:u w:val="single"/>
          <w:lang w:val="hr-HR" w:eastAsia="hr-HR"/>
        </w:rPr>
      </w:pPr>
    </w:p>
    <w:p w:rsidRPr="00F80DB2" w:rsidR="007F45AB" w:rsidP="007F45AB" w:rsidRDefault="007F45AB">
      <w:pPr>
        <w:widowControl/>
        <w:jc w:val="both"/>
        <w:rPr>
          <w:rFonts w:ascii="Arial" w:hAnsi="Arial" w:cs="Arial"/>
          <w:snapToGrid/>
          <w:szCs w:val="24"/>
          <w:lang w:val="hr-HR" w:eastAsia="hr-HR"/>
        </w:rPr>
      </w:pPr>
      <w:r w:rsidRPr="00F80DB2">
        <w:rPr>
          <w:rFonts w:ascii="Arial" w:hAnsi="Arial" w:cs="Arial"/>
          <w:snapToGrid/>
          <w:szCs w:val="24"/>
          <w:lang w:val="hr-HR" w:eastAsia="hr-HR"/>
        </w:rPr>
        <w:t>POTREBNE VEĆINE – čl. 59. Stečajnog zakona – A) u odnosu na sve vjerovnike</w:t>
      </w:r>
    </w:p>
    <w:p w:rsidRPr="00F80DB2" w:rsidR="007F45AB" w:rsidP="007F45AB" w:rsidRDefault="007F45AB">
      <w:pPr>
        <w:widowControl/>
        <w:jc w:val="both"/>
        <w:rPr>
          <w:rFonts w:ascii="Arial" w:hAnsi="Arial" w:cs="Arial"/>
          <w:snapToGrid/>
          <w:szCs w:val="24"/>
          <w:lang w:val="hr-HR" w:eastAsia="hr-HR"/>
        </w:rPr>
      </w:pPr>
      <w:r w:rsidRPr="00F80DB2">
        <w:rPr>
          <w:rFonts w:ascii="Arial" w:hAnsi="Arial" w:cs="Arial"/>
          <w:snapToGrid/>
          <w:szCs w:val="24"/>
          <w:lang w:val="hr-HR" w:eastAsia="hr-HR"/>
        </w:rPr>
        <w:tab/>
      </w:r>
      <w:r w:rsidRPr="00F80DB2">
        <w:rPr>
          <w:rFonts w:ascii="Arial" w:hAnsi="Arial" w:cs="Arial"/>
          <w:snapToGrid/>
          <w:szCs w:val="24"/>
          <w:lang w:val="hr-HR" w:eastAsia="hr-HR"/>
        </w:rPr>
        <w:tab/>
      </w:r>
      <w:r w:rsidRPr="00F80DB2">
        <w:rPr>
          <w:rFonts w:ascii="Arial" w:hAnsi="Arial" w:cs="Arial"/>
          <w:snapToGrid/>
          <w:szCs w:val="24"/>
          <w:lang w:val="hr-HR" w:eastAsia="hr-HR"/>
        </w:rPr>
        <w:tab/>
      </w:r>
      <w:r w:rsidRPr="00F80DB2">
        <w:rPr>
          <w:rFonts w:ascii="Arial" w:hAnsi="Arial" w:cs="Arial"/>
          <w:snapToGrid/>
          <w:szCs w:val="24"/>
          <w:lang w:val="hr-HR" w:eastAsia="hr-HR"/>
        </w:rPr>
        <w:tab/>
      </w:r>
      <w:r w:rsidRPr="00F80DB2">
        <w:rPr>
          <w:rFonts w:ascii="Arial" w:hAnsi="Arial" w:cs="Arial"/>
          <w:snapToGrid/>
          <w:szCs w:val="24"/>
          <w:lang w:val="hr-HR" w:eastAsia="hr-HR"/>
        </w:rPr>
        <w:tab/>
        <w:t xml:space="preserve">    B) prema skupinama</w:t>
      </w:r>
    </w:p>
    <w:p w:rsidRPr="00F80DB2" w:rsidR="007F45AB" w:rsidP="007F45AB" w:rsidRDefault="007F45AB">
      <w:pPr>
        <w:widowControl/>
        <w:jc w:val="both"/>
        <w:rPr>
          <w:rFonts w:ascii="Arial" w:hAnsi="Arial" w:cs="Arial"/>
          <w:b/>
          <w:snapToGrid/>
          <w:szCs w:val="24"/>
          <w:lang w:val="hr-HR" w:eastAsia="hr-HR"/>
        </w:rPr>
      </w:pPr>
    </w:p>
    <w:p w:rsidRPr="00F80DB2" w:rsidR="001B33CA" w:rsidP="007F45AB" w:rsidRDefault="001B33CA">
      <w:pPr>
        <w:widowControl/>
        <w:jc w:val="both"/>
        <w:rPr>
          <w:rFonts w:ascii="Arial" w:hAnsi="Arial" w:cs="Arial"/>
          <w:b/>
          <w:snapToGrid/>
          <w:szCs w:val="24"/>
          <w:lang w:val="hr-HR" w:eastAsia="hr-HR"/>
        </w:rPr>
      </w:pPr>
      <w:r w:rsidRPr="00F80DB2">
        <w:rPr>
          <w:rFonts w:ascii="Arial" w:hAnsi="Arial" w:cs="Arial"/>
          <w:b/>
          <w:snapToGrid/>
          <w:szCs w:val="24"/>
          <w:lang w:val="hr-HR" w:eastAsia="hr-HR"/>
        </w:rPr>
        <w:t>Utvrđuje se da su vjerovnici glasovali kako slijedi:</w:t>
      </w:r>
    </w:p>
    <w:p w:rsidRPr="00F80DB2" w:rsidR="00F80DB2" w:rsidP="007F45AB" w:rsidRDefault="00F80DB2">
      <w:pPr>
        <w:widowControl/>
        <w:jc w:val="both"/>
        <w:rPr>
          <w:rFonts w:ascii="Arial" w:hAnsi="Arial" w:cs="Arial"/>
          <w:b/>
          <w:snapToGrid/>
          <w:szCs w:val="24"/>
          <w:lang w:val="hr-HR" w:eastAsia="hr-HR"/>
        </w:rPr>
      </w:pPr>
    </w:p>
    <w:p w:rsidRPr="003D7B3C" w:rsidR="00F80DB2" w:rsidP="00F80DB2" w:rsidRDefault="00F80DB2">
      <w:pPr>
        <w:widowControl/>
        <w:rPr>
          <w:rFonts w:ascii="Arial" w:hAnsi="Arial" w:cs="Arial"/>
          <w:snapToGrid/>
          <w:szCs w:val="24"/>
          <w:lang w:val="hr-HR"/>
        </w:rPr>
      </w:pPr>
      <w:r w:rsidRPr="003D7B3C">
        <w:rPr>
          <w:rFonts w:ascii="Arial" w:hAnsi="Arial" w:cs="Arial"/>
          <w:snapToGrid/>
          <w:szCs w:val="24"/>
          <w:lang w:val="hr-HR"/>
        </w:rPr>
        <w:t>A) skupina - neosigurani vjerovnici:</w:t>
      </w:r>
    </w:p>
    <w:p w:rsidRPr="00F80DB2" w:rsidR="00F80DB2" w:rsidP="007F45AB" w:rsidRDefault="00F80DB2">
      <w:pPr>
        <w:widowControl/>
        <w:jc w:val="both"/>
        <w:rPr>
          <w:rFonts w:ascii="Arial" w:hAnsi="Arial" w:cs="Arial"/>
          <w:b/>
          <w:snapToGrid/>
          <w:szCs w:val="24"/>
          <w:lang w:val="hr-HR" w:eastAsia="hr-HR"/>
        </w:rPr>
      </w:pPr>
    </w:p>
    <w:p w:rsidRPr="00F80DB2" w:rsidR="00F80DB2" w:rsidP="007F45AB" w:rsidRDefault="00F80DB2">
      <w:pPr>
        <w:widowControl/>
        <w:jc w:val="both"/>
        <w:rPr>
          <w:rFonts w:ascii="Arial" w:hAnsi="Arial" w:cs="Arial"/>
          <w:b/>
          <w:snapToGrid/>
          <w:sz w:val="18"/>
          <w:szCs w:val="18"/>
          <w:lang w:val="hr-HR" w:eastAsia="hr-HR"/>
        </w:rPr>
      </w:pPr>
    </w:p>
    <w:tbl>
      <w:tblPr>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04"/>
        <w:gridCol w:w="2977"/>
        <w:gridCol w:w="11"/>
        <w:gridCol w:w="1406"/>
        <w:gridCol w:w="1276"/>
        <w:gridCol w:w="1417"/>
        <w:gridCol w:w="1417"/>
      </w:tblGrid>
      <w:tr w:rsidRPr="00F80DB2" w:rsidR="00D17456" w:rsidTr="000A23C0">
        <w:trPr>
          <w:trHeight w:val="1042"/>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F80DB2" w:rsidR="00D17456" w:rsidP="00D17456" w:rsidRDefault="00D17456">
            <w:pPr>
              <w:spacing w:line="276" w:lineRule="auto"/>
              <w:jc w:val="center"/>
              <w:rPr>
                <w:rFonts w:ascii="Arial" w:hAnsi="Arial" w:cs="Arial"/>
                <w:b/>
                <w:bCs/>
                <w:snapToGrid/>
                <w:color w:val="000000"/>
                <w:sz w:val="18"/>
                <w:szCs w:val="18"/>
                <w:lang w:val="hr-HR" w:eastAsia="hr-HR"/>
              </w:rPr>
            </w:pPr>
            <w:r w:rsidRPr="00F80DB2">
              <w:rPr>
                <w:rFonts w:ascii="Arial" w:hAnsi="Arial" w:cs="Arial"/>
                <w:b/>
                <w:bCs/>
                <w:color w:val="000000"/>
                <w:sz w:val="18"/>
                <w:szCs w:val="18"/>
                <w:lang w:val="hr-HR" w:eastAsia="hr-HR"/>
              </w:rPr>
              <w:t>Rbr</w:t>
            </w:r>
          </w:p>
        </w:tc>
        <w:tc>
          <w:tcPr>
            <w:tcW w:w="2988" w:type="dxa"/>
            <w:gridSpan w:val="2"/>
            <w:tcBorders>
              <w:top w:val="single" w:color="auto" w:sz="4" w:space="0"/>
              <w:left w:val="single" w:color="auto" w:sz="4" w:space="0"/>
              <w:bottom w:val="single" w:color="auto" w:sz="4" w:space="0"/>
              <w:right w:val="single" w:color="auto" w:sz="4" w:space="0"/>
            </w:tcBorders>
            <w:vAlign w:val="center"/>
            <w:hideMark/>
          </w:tcPr>
          <w:p w:rsidRPr="00F80DB2" w:rsidR="00D17456" w:rsidP="00D17456" w:rsidRDefault="00D17456">
            <w:pPr>
              <w:spacing w:line="276" w:lineRule="auto"/>
              <w:jc w:val="center"/>
              <w:rPr>
                <w:rFonts w:ascii="Arial" w:hAnsi="Arial" w:cs="Arial"/>
                <w:b/>
                <w:bCs/>
                <w:color w:val="000000"/>
                <w:sz w:val="18"/>
                <w:szCs w:val="18"/>
                <w:lang w:val="hr-HR" w:eastAsia="hr-HR"/>
              </w:rPr>
            </w:pPr>
            <w:r w:rsidRPr="00F80DB2">
              <w:rPr>
                <w:rFonts w:ascii="Arial" w:hAnsi="Arial" w:cs="Arial"/>
                <w:b/>
                <w:bCs/>
                <w:color w:val="000000"/>
                <w:sz w:val="18"/>
                <w:szCs w:val="18"/>
                <w:lang w:val="hr-HR" w:eastAsia="hr-HR"/>
              </w:rPr>
              <w:t>Naziv vjerovnika</w:t>
            </w:r>
          </w:p>
        </w:tc>
        <w:tc>
          <w:tcPr>
            <w:tcW w:w="1406" w:type="dxa"/>
            <w:tcBorders>
              <w:top w:val="single" w:color="auto" w:sz="4" w:space="0"/>
              <w:left w:val="single" w:color="auto" w:sz="4" w:space="0"/>
              <w:bottom w:val="single" w:color="auto" w:sz="4" w:space="0"/>
              <w:right w:val="single" w:color="auto" w:sz="4" w:space="0"/>
            </w:tcBorders>
            <w:vAlign w:val="center"/>
            <w:hideMark/>
          </w:tcPr>
          <w:p w:rsidRPr="00F80DB2" w:rsidR="00D17456" w:rsidP="00D17456" w:rsidRDefault="00D17456">
            <w:pPr>
              <w:spacing w:line="276" w:lineRule="auto"/>
              <w:jc w:val="center"/>
              <w:rPr>
                <w:rFonts w:ascii="Arial" w:hAnsi="Arial" w:cs="Arial"/>
                <w:b/>
                <w:bCs/>
                <w:color w:val="000000"/>
                <w:sz w:val="18"/>
                <w:szCs w:val="18"/>
                <w:lang w:val="hr-HR" w:eastAsia="hr-HR"/>
              </w:rPr>
            </w:pPr>
            <w:r w:rsidRPr="00F80DB2">
              <w:rPr>
                <w:rFonts w:ascii="Arial" w:hAnsi="Arial" w:cs="Arial"/>
                <w:b/>
                <w:bCs/>
                <w:color w:val="000000"/>
                <w:sz w:val="18"/>
                <w:szCs w:val="18"/>
                <w:lang w:val="hr-HR" w:eastAsia="hr-HR"/>
              </w:rPr>
              <w:t>OIB vjerovnika</w:t>
            </w:r>
          </w:p>
        </w:tc>
        <w:tc>
          <w:tcPr>
            <w:tcW w:w="1276" w:type="dxa"/>
            <w:tcBorders>
              <w:top w:val="single" w:color="auto" w:sz="4" w:space="0"/>
              <w:left w:val="single" w:color="auto" w:sz="4" w:space="0"/>
              <w:bottom w:val="single" w:color="auto" w:sz="4" w:space="0"/>
              <w:right w:val="single" w:color="auto" w:sz="4" w:space="0"/>
            </w:tcBorders>
            <w:vAlign w:val="center"/>
            <w:hideMark/>
          </w:tcPr>
          <w:p w:rsidRPr="00F80DB2" w:rsidR="00D17456" w:rsidP="00D17456" w:rsidRDefault="00D17456">
            <w:pPr>
              <w:spacing w:line="276" w:lineRule="auto"/>
              <w:jc w:val="center"/>
              <w:rPr>
                <w:rFonts w:ascii="Arial" w:hAnsi="Arial" w:cs="Arial"/>
                <w:b/>
                <w:bCs/>
                <w:color w:val="000000"/>
                <w:sz w:val="18"/>
                <w:szCs w:val="18"/>
                <w:lang w:val="hr-HR" w:eastAsia="hr-HR"/>
              </w:rPr>
            </w:pPr>
            <w:r w:rsidRPr="00F80DB2">
              <w:rPr>
                <w:rFonts w:ascii="Arial" w:hAnsi="Arial" w:cs="Arial"/>
                <w:b/>
                <w:bCs/>
                <w:color w:val="000000"/>
                <w:sz w:val="18"/>
                <w:szCs w:val="18"/>
                <w:lang w:val="hr-HR" w:eastAsia="hr-HR"/>
              </w:rPr>
              <w:t>Iznos tražbine (kn)</w:t>
            </w:r>
          </w:p>
        </w:tc>
        <w:tc>
          <w:tcPr>
            <w:tcW w:w="1417" w:type="dxa"/>
          </w:tcPr>
          <w:p w:rsidRPr="00F80DB2" w:rsidR="00D17456" w:rsidP="00D17456" w:rsidRDefault="00D17456">
            <w:pPr>
              <w:widowControl/>
              <w:jc w:val="center"/>
              <w:rPr>
                <w:rFonts w:ascii="Arial" w:hAnsi="Arial" w:cs="Arial"/>
                <w:b/>
                <w:bCs/>
                <w:snapToGrid/>
                <w:sz w:val="18"/>
                <w:szCs w:val="18"/>
                <w:lang w:val="hr-HR" w:eastAsia="hr-HR"/>
              </w:rPr>
            </w:pPr>
          </w:p>
          <w:p w:rsidRPr="00F80DB2" w:rsidR="00D17456" w:rsidP="00D17456" w:rsidRDefault="00D17456">
            <w:pPr>
              <w:widowControl/>
              <w:jc w:val="center"/>
              <w:rPr>
                <w:rFonts w:ascii="Arial" w:hAnsi="Arial" w:cs="Arial"/>
                <w:b/>
                <w:bCs/>
                <w:snapToGrid/>
                <w:sz w:val="18"/>
                <w:szCs w:val="18"/>
                <w:lang w:val="hr-HR" w:eastAsia="hr-HR"/>
              </w:rPr>
            </w:pPr>
            <w:r w:rsidRPr="00F80DB2">
              <w:rPr>
                <w:rFonts w:ascii="Arial" w:hAnsi="Arial" w:cs="Arial"/>
                <w:b/>
                <w:bCs/>
                <w:snapToGrid/>
                <w:sz w:val="18"/>
                <w:szCs w:val="18"/>
                <w:lang w:val="hr-HR" w:eastAsia="hr-HR"/>
              </w:rPr>
              <w:t>Vjerovnik glasao</w:t>
            </w:r>
          </w:p>
          <w:p w:rsidRPr="00F80DB2" w:rsidR="00D17456" w:rsidP="00D17456" w:rsidRDefault="00D17456">
            <w:pPr>
              <w:widowControl/>
              <w:jc w:val="center"/>
              <w:rPr>
                <w:rFonts w:ascii="Arial" w:hAnsi="Arial" w:cs="Arial"/>
                <w:b/>
                <w:bCs/>
                <w:snapToGrid/>
                <w:sz w:val="18"/>
                <w:szCs w:val="18"/>
                <w:lang w:val="hr-HR" w:eastAsia="hr-HR"/>
              </w:rPr>
            </w:pPr>
            <w:r w:rsidRPr="00F80DB2">
              <w:rPr>
                <w:rFonts w:ascii="Arial" w:hAnsi="Arial" w:cs="Arial"/>
                <w:b/>
                <w:bCs/>
                <w:snapToGrid/>
                <w:sz w:val="18"/>
                <w:szCs w:val="18"/>
                <w:lang w:val="hr-HR" w:eastAsia="hr-HR"/>
              </w:rPr>
              <w:t>ZA / PROTIV</w:t>
            </w:r>
          </w:p>
        </w:tc>
        <w:tc>
          <w:tcPr>
            <w:tcW w:w="1417" w:type="dxa"/>
          </w:tcPr>
          <w:p w:rsidRPr="00F80DB2" w:rsidR="00D17456" w:rsidP="00D17456" w:rsidRDefault="00D17456">
            <w:pPr>
              <w:widowControl/>
              <w:jc w:val="center"/>
              <w:rPr>
                <w:rFonts w:ascii="Arial" w:hAnsi="Arial" w:cs="Arial"/>
                <w:b/>
                <w:bCs/>
                <w:snapToGrid/>
                <w:sz w:val="18"/>
                <w:szCs w:val="18"/>
                <w:lang w:val="hr-HR" w:eastAsia="hr-HR"/>
              </w:rPr>
            </w:pPr>
          </w:p>
          <w:p w:rsidRPr="00F80DB2" w:rsidR="00D17456" w:rsidP="00D17456" w:rsidRDefault="00D17456">
            <w:pPr>
              <w:widowControl/>
              <w:jc w:val="center"/>
              <w:rPr>
                <w:rFonts w:ascii="Arial" w:hAnsi="Arial" w:cs="Arial"/>
                <w:b/>
                <w:bCs/>
                <w:snapToGrid/>
                <w:sz w:val="18"/>
                <w:szCs w:val="18"/>
                <w:lang w:val="hr-HR" w:eastAsia="hr-HR"/>
              </w:rPr>
            </w:pPr>
            <w:r w:rsidRPr="00F80DB2">
              <w:rPr>
                <w:rFonts w:ascii="Arial" w:hAnsi="Arial" w:cs="Arial"/>
                <w:b/>
                <w:bCs/>
                <w:snapToGrid/>
                <w:sz w:val="18"/>
                <w:szCs w:val="18"/>
                <w:lang w:val="hr-HR" w:eastAsia="hr-HR"/>
              </w:rPr>
              <w:t>Iznos tražbine vjerovnika koji je glasao ZA</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sz w:val="18"/>
                <w:szCs w:val="18"/>
                <w:lang w:val="hr-HR" w:eastAsia="hr-HR"/>
              </w:rPr>
            </w:pPr>
            <w:r w:rsidRPr="001C4659">
              <w:rPr>
                <w:rFonts w:ascii="Arial" w:hAnsi="Arial" w:cs="Arial"/>
                <w:snapToGrid/>
                <w:sz w:val="18"/>
                <w:szCs w:val="18"/>
                <w:lang w:val="hr-HR" w:eastAsia="hr-HR"/>
              </w:rPr>
              <w:t>1</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sz w:val="18"/>
                <w:szCs w:val="18"/>
                <w:lang w:val="hr-HR" w:eastAsia="hr-HR"/>
              </w:rPr>
            </w:pPr>
            <w:r w:rsidRPr="001C4659">
              <w:rPr>
                <w:rFonts w:ascii="Arial" w:hAnsi="Arial" w:cs="Arial"/>
                <w:snapToGrid/>
                <w:sz w:val="18"/>
                <w:szCs w:val="18"/>
                <w:lang w:val="hr-HR" w:eastAsia="hr-HR"/>
              </w:rPr>
              <w:t>ADRIA METAL d.o.o. za obradu metala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sz w:val="18"/>
                <w:szCs w:val="18"/>
                <w:lang w:val="hr-HR" w:eastAsia="hr-HR"/>
              </w:rPr>
            </w:pPr>
            <w:r w:rsidRPr="001C4659">
              <w:rPr>
                <w:rFonts w:ascii="Arial" w:hAnsi="Arial" w:cs="Arial"/>
                <w:snapToGrid/>
                <w:sz w:val="18"/>
                <w:szCs w:val="18"/>
                <w:lang w:val="hr-HR" w:eastAsia="hr-HR"/>
              </w:rPr>
              <w:t>04978123352</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sz w:val="18"/>
                <w:szCs w:val="18"/>
                <w:lang w:val="hr-HR" w:eastAsia="hr-HR"/>
              </w:rPr>
            </w:pPr>
            <w:r w:rsidRPr="001C4659">
              <w:rPr>
                <w:rFonts w:ascii="Arial" w:hAnsi="Arial" w:cs="Arial"/>
                <w:snapToGrid/>
                <w:sz w:val="18"/>
                <w:szCs w:val="18"/>
                <w:lang w:val="hr-HR" w:eastAsia="hr-HR"/>
              </w:rPr>
              <w:t>25.000,00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vAlign w:val="center"/>
          </w:tcPr>
          <w:p w:rsidRPr="00D02527" w:rsidR="00D17456" w:rsidP="00D17456" w:rsidRDefault="00D17456">
            <w:pPr>
              <w:widowControl/>
              <w:jc w:val="right"/>
              <w:rPr>
                <w:rFonts w:ascii="Arial" w:hAnsi="Arial" w:cs="Arial"/>
                <w:snapToGrid/>
                <w:sz w:val="18"/>
                <w:szCs w:val="18"/>
                <w:lang w:val="hr-HR" w:eastAsia="hr-HR"/>
              </w:rPr>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sz w:val="18"/>
                <w:szCs w:val="18"/>
                <w:lang w:val="hr-HR" w:eastAsia="hr-HR"/>
              </w:rPr>
            </w:pPr>
            <w:r w:rsidRPr="001C4659">
              <w:rPr>
                <w:rFonts w:ascii="Arial" w:hAnsi="Arial" w:cs="Arial"/>
                <w:snapToGrid/>
                <w:sz w:val="18"/>
                <w:szCs w:val="18"/>
                <w:lang w:val="hr-HR" w:eastAsia="hr-HR"/>
              </w:rPr>
              <w:t>2</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sz w:val="18"/>
                <w:szCs w:val="18"/>
                <w:lang w:val="hr-HR" w:eastAsia="hr-HR"/>
              </w:rPr>
            </w:pPr>
            <w:r w:rsidRPr="001C4659">
              <w:rPr>
                <w:rFonts w:ascii="Arial" w:hAnsi="Arial" w:cs="Arial"/>
                <w:snapToGrid/>
                <w:sz w:val="18"/>
                <w:szCs w:val="18"/>
                <w:lang w:val="hr-HR" w:eastAsia="hr-HR"/>
              </w:rPr>
              <w:t>ALCU d.o.o. Kamnik, Ljubljanska 51a, Slovenija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sz w:val="18"/>
                <w:szCs w:val="18"/>
                <w:lang w:val="hr-HR" w:eastAsia="hr-HR"/>
              </w:rPr>
            </w:pPr>
            <w:r w:rsidRPr="001C4659">
              <w:rPr>
                <w:rFonts w:ascii="Arial" w:hAnsi="Arial" w:cs="Arial"/>
                <w:snapToGrid/>
                <w:sz w:val="18"/>
                <w:szCs w:val="18"/>
                <w:lang w:val="hr-HR" w:eastAsia="hr-HR"/>
              </w:rPr>
              <w:t xml:space="preserve">           </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sz w:val="18"/>
                <w:szCs w:val="18"/>
                <w:lang w:val="hr-HR" w:eastAsia="hr-HR"/>
              </w:rPr>
            </w:pPr>
            <w:r w:rsidRPr="001C4659">
              <w:rPr>
                <w:rFonts w:ascii="Arial" w:hAnsi="Arial" w:cs="Arial"/>
                <w:snapToGrid/>
                <w:sz w:val="18"/>
                <w:szCs w:val="18"/>
                <w:lang w:val="hr-HR" w:eastAsia="hr-HR"/>
              </w:rPr>
              <w:t>13.051,88</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ALIT d.o.o. za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83531849314</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525,00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ASTRAPROM d.o.o. za proizvodnju,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24846301629</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556,80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AUTO CENTAR DAKRA d.o.o. za trgovinu i zastupništvo</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26818675165</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7.497,30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BOMARK AMBALAŽA d.o.o. za proizvodnju,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26897480147</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9.078,21</w:t>
            </w:r>
          </w:p>
        </w:tc>
        <w:tc>
          <w:tcPr>
            <w:tcW w:w="1417" w:type="dxa"/>
          </w:tcPr>
          <w:p w:rsidRPr="00AD3497" w:rsidR="00D17456" w:rsidP="00D17456" w:rsidRDefault="00D17456">
            <w:pPr>
              <w:widowControl/>
              <w:jc w:val="center"/>
              <w:rPr>
                <w:rFonts w:ascii="Arial" w:hAnsi="Arial" w:cs="Arial"/>
                <w:snapToGrid/>
                <w:sz w:val="18"/>
                <w:szCs w:val="18"/>
                <w:lang w:val="hr-HR" w:eastAsia="hr-HR"/>
              </w:rPr>
            </w:pPr>
          </w:p>
          <w:p w:rsidRPr="00AD3497" w:rsidR="00D17456" w:rsidP="00D17456" w:rsidRDefault="00D17456">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9.078,21</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CIMERMAN SOFTWARE, VL.FRANJO CIMERMAN</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96475491256</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33.000,00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D17456" w:rsidP="00D17456" w:rsidRDefault="00D17456">
            <w:pPr>
              <w:widowControl/>
              <w:jc w:val="center"/>
              <w:rPr>
                <w:rFonts w:ascii="Arial" w:hAnsi="Arial" w:cs="Arial"/>
                <w:snapToGrid/>
                <w:color w:val="FF0000"/>
                <w:sz w:val="18"/>
                <w:szCs w:val="18"/>
                <w:lang w:val="hr-HR" w:eastAsia="hr-HR"/>
              </w:rPr>
            </w:pPr>
            <w:r w:rsidRPr="00920B30">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33.000,00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CINČAONA HELENA d.o.o. za proizvodnju,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18867325461</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33.370,00</w:t>
            </w:r>
          </w:p>
        </w:tc>
        <w:tc>
          <w:tcPr>
            <w:tcW w:w="1417" w:type="dxa"/>
          </w:tcPr>
          <w:p w:rsidRPr="00AD3497" w:rsidR="00D17456" w:rsidP="00D17456" w:rsidRDefault="00D17456">
            <w:pPr>
              <w:widowControl/>
              <w:jc w:val="center"/>
              <w:rPr>
                <w:rFonts w:ascii="Arial" w:hAnsi="Arial" w:cs="Arial"/>
                <w:snapToGrid/>
                <w:sz w:val="18"/>
                <w:szCs w:val="18"/>
                <w:lang w:val="hr-HR" w:eastAsia="hr-HR"/>
              </w:rPr>
            </w:pPr>
          </w:p>
          <w:p w:rsidRPr="00AD3497" w:rsidR="00D17456" w:rsidP="00D17456" w:rsidRDefault="00D17456">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33.370,00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COMET, proizvodnja, trgovina i usluge d.o.o.</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48249084626</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6.350,04</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10</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CROM d.o.o. za uvoz-izvoz, zastupanje, trgovinu na veliko i malo i proizvodnju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17145318195</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1.398,38</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11</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ČISTOĆA d.o.o. za gospodarenje otpadom, čistoću, proizvodnju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02371889218</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311,30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12</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DIZ - CNC d.o.o. za proizvodnju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86453543055</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4.062,50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13</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Dun &amp; Bradstreet d.o.o. za poslovne i bonitetne informacije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48270876028</w:t>
            </w:r>
          </w:p>
        </w:tc>
        <w:tc>
          <w:tcPr>
            <w:tcW w:w="1276" w:type="dxa"/>
            <w:shd w:val="clear" w:color="auto" w:fill="auto"/>
            <w:vAlign w:val="center"/>
            <w:hideMark/>
          </w:tcPr>
          <w:p w:rsidRPr="001C4659" w:rsidR="00D17456" w:rsidP="00D17456" w:rsidRDefault="00D17456">
            <w:pPr>
              <w:widowControl/>
              <w:jc w:val="right"/>
              <w:rPr>
                <w:rFonts w:ascii="Arial" w:hAnsi="Arial" w:cs="Arial"/>
                <w:bCs/>
                <w:snapToGrid/>
                <w:color w:val="000000"/>
                <w:sz w:val="18"/>
                <w:szCs w:val="18"/>
                <w:lang w:val="hr-HR" w:eastAsia="hr-HR"/>
              </w:rPr>
            </w:pPr>
            <w:r w:rsidRPr="001C4659">
              <w:rPr>
                <w:rFonts w:ascii="Arial" w:hAnsi="Arial" w:cs="Arial"/>
                <w:bCs/>
                <w:snapToGrid/>
                <w:color w:val="000000"/>
                <w:sz w:val="18"/>
                <w:szCs w:val="18"/>
                <w:lang w:val="hr-HR" w:eastAsia="hr-HR"/>
              </w:rPr>
              <w:t>19.249,92</w:t>
            </w:r>
          </w:p>
        </w:tc>
        <w:tc>
          <w:tcPr>
            <w:tcW w:w="1417" w:type="dxa"/>
          </w:tcPr>
          <w:p w:rsidR="00D17456" w:rsidP="00D17456" w:rsidRDefault="00D17456">
            <w:pPr>
              <w:widowControl/>
              <w:jc w:val="center"/>
              <w:rPr>
                <w:rFonts w:ascii="Arial" w:hAnsi="Arial" w:cs="Arial"/>
                <w:bCs/>
                <w:snapToGrid/>
                <w:color w:val="FF0000"/>
                <w:sz w:val="18"/>
                <w:szCs w:val="18"/>
                <w:lang w:val="hr-HR" w:eastAsia="hr-HR"/>
              </w:rPr>
            </w:pPr>
          </w:p>
          <w:p w:rsidRPr="008051C4" w:rsidR="00242809" w:rsidP="00D17456" w:rsidRDefault="00242809">
            <w:pPr>
              <w:widowControl/>
              <w:jc w:val="center"/>
              <w:rPr>
                <w:rFonts w:ascii="Arial" w:hAnsi="Arial" w:cs="Arial"/>
                <w:bCs/>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14</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DUŠAK d.o.o. za proizvodnju i trgovinu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16650977897</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11.886,23</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920B30"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11.886,23</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15</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EKOTEX, d.o.o. za usluge u zaštiti okoliša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07941830049</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2.088,52</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16</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ELEKTRONIČKI RAČUNI d.o.o. za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42889250808</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153,49</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17</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EURO ENERGO EKO d.o.o. za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48601180837</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13.755,55</w:t>
            </w:r>
          </w:p>
        </w:tc>
        <w:tc>
          <w:tcPr>
            <w:tcW w:w="1417" w:type="dxa"/>
          </w:tcPr>
          <w:p w:rsidRPr="00AD3497" w:rsidR="00D17456" w:rsidP="00D17456" w:rsidRDefault="00D17456">
            <w:pPr>
              <w:widowControl/>
              <w:jc w:val="center"/>
              <w:rPr>
                <w:rFonts w:ascii="Arial" w:hAnsi="Arial" w:cs="Arial"/>
                <w:snapToGrid/>
                <w:sz w:val="18"/>
                <w:szCs w:val="18"/>
                <w:lang w:val="hr-HR" w:eastAsia="hr-HR"/>
              </w:rPr>
            </w:pPr>
          </w:p>
          <w:p w:rsidRPr="00AD3497" w:rsidR="00D17456" w:rsidP="00D17456" w:rsidRDefault="00D17456">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13.755,55</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18</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EURO-ALAT d.o.o. za trgovinu, uvoz-izvoz i zastupanje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87423114270</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32.688,00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920B30"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32.688,00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19</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EUROTEHNIKA d.o.o. za proizvodnju,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42818468021</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37.253,84</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920B30"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37.253,84</w:t>
            </w:r>
          </w:p>
        </w:tc>
      </w:tr>
      <w:tr w:rsidRPr="001C4659" w:rsidR="00D17456" w:rsidTr="009E7BE1">
        <w:trPr>
          <w:trHeight w:val="55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20</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Financijska agencija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85821130368</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359,40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21</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Fine'sa Consultings d.o.o., consulting kompanija financijskog, operativnog i strateškog savjetovanja i restrukturiranja, EU fondova i nacionalnih potpora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63316774214</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22.736,99</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00242809" w:rsidP="00D17456" w:rsidRDefault="00242809">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22</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FRIPOL d.o.o. za proizvodnju, projektiranje,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20557866632</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8.712,81</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920B30"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8.712,81</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23</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FTS d.o.o.  za zastupanje, trgovinu i projektiranje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50325122814</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8.640,81</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920B30"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8.640,81</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24</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FUCHS MAZIVA d.o.o. za proizvodnju,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99694525219</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985,70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25</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HANSA-FLEX Croatia d.o.o. za proizvodnju i trgovinu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60365429880</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1.576,26</w:t>
            </w:r>
          </w:p>
        </w:tc>
        <w:tc>
          <w:tcPr>
            <w:tcW w:w="1417" w:type="dxa"/>
          </w:tcPr>
          <w:p w:rsidR="00D17456" w:rsidP="00D17456" w:rsidRDefault="00D17456">
            <w:pPr>
              <w:widowControl/>
              <w:jc w:val="center"/>
              <w:rPr>
                <w:rFonts w:ascii="Arial" w:hAnsi="Arial" w:cs="Arial"/>
                <w:snapToGrid/>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1.576,26</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26</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HDM – METALL, Pirching 106, 8200 Hofstatten an der Raab</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 xml:space="preserve">           </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7.066,14</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27</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HIRŽIN COMMERCE d.o.o. za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27185252159</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62.289,47</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62.289,47</w:t>
            </w:r>
          </w:p>
        </w:tc>
      </w:tr>
      <w:tr w:rsidRPr="001C4659" w:rsidR="00D17456" w:rsidTr="009E7BE1">
        <w:trPr>
          <w:trHeight w:val="55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28</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HP - Hrvatska pošta d.d.</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87311810356</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113,84</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5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29</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Hrvatska radiotelevizija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68419124305</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320,89</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30</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INOVATIVNI CENTAR JALŽABET d.o.o. za poslovanje nekretninama, izgradnju i znanstveno istraživački rad</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07548126715</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792,09</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792,09</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31</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INOX CENTAR HOEGGER d.o.o. za razvoj, proizvodnju i montažu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41073511179</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32.102,33</w:t>
            </w:r>
          </w:p>
        </w:tc>
        <w:tc>
          <w:tcPr>
            <w:tcW w:w="1417" w:type="dxa"/>
          </w:tcPr>
          <w:p w:rsidRPr="00AD3497" w:rsidR="00D17456" w:rsidP="00D17456" w:rsidRDefault="00D17456">
            <w:pPr>
              <w:widowControl/>
              <w:jc w:val="center"/>
              <w:rPr>
                <w:rFonts w:ascii="Arial" w:hAnsi="Arial" w:cs="Arial"/>
                <w:snapToGrid/>
                <w:sz w:val="18"/>
                <w:szCs w:val="18"/>
                <w:lang w:val="hr-HR" w:eastAsia="hr-HR"/>
              </w:rPr>
            </w:pPr>
          </w:p>
          <w:p w:rsidRPr="00AD3497" w:rsidR="00D17456" w:rsidP="00D17456" w:rsidRDefault="00D17456">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32.102,33</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32</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INTERKAST d.o.o. za trgovinu, proizvodnju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46334005916</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7.594,75</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33</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IPC-INŽENJERING d.o.o.  za građevinarstvo i inženjering</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93379380828</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309.893,26</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309.893,26</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34</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IVANIŠ-PROMET proizvodnja, trgovina, zastupanje i usluge, d.o.o.</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96580385607</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750,00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35</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KODRA d.o.o. za distribuciju plina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81118596940</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7.439,67</w:t>
            </w:r>
          </w:p>
        </w:tc>
        <w:tc>
          <w:tcPr>
            <w:tcW w:w="1417" w:type="dxa"/>
          </w:tcPr>
          <w:p w:rsidR="00D17456" w:rsidP="00D17456" w:rsidRDefault="00D17456">
            <w:pPr>
              <w:widowControl/>
              <w:jc w:val="center"/>
              <w:rPr>
                <w:rFonts w:ascii="Arial" w:hAnsi="Arial" w:cs="Arial"/>
                <w:snapToGrid/>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7.439,67</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36</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KOPITEHNA, trgovina, proizvodnja i usluge d.o.o.</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12585203084</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2.418,75</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920B30"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2.418,75</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37</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ZGP KOVAČIĆ, VL.ANTUN KOVAČIĆ</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76710926938</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3.506,25</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38</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LoGan d.o.o. za proizvodnju,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24162788065</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1.325,00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1.325,00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39</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MAGIC NET – d.o.o. za informatičke tehnologije i telekomunikacijske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92188488799</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1.160,79</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1.160,79</w:t>
            </w:r>
          </w:p>
        </w:tc>
      </w:tr>
      <w:tr w:rsidRPr="001C4659" w:rsidR="00D17456" w:rsidTr="009E7BE1">
        <w:trPr>
          <w:trHeight w:val="55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40</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KREŠIMIR MATUŠIN</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27876023393</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21.111,00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21.111,00</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41</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METALPROM d.o.o. za proizvodnju,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76147579166</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17.419,00</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17.419,00</w:t>
            </w:r>
          </w:p>
        </w:tc>
      </w:tr>
      <w:tr w:rsidRPr="001C4659" w:rsidR="00D17456" w:rsidTr="009E7BE1">
        <w:trPr>
          <w:trHeight w:val="699"/>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42</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MS EXPRES, VL.STANISLAV MODRIĆ</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52521156704</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825.539,88</w:t>
            </w:r>
          </w:p>
        </w:tc>
        <w:tc>
          <w:tcPr>
            <w:tcW w:w="1417" w:type="dxa"/>
          </w:tcPr>
          <w:p w:rsidRPr="00CD4416" w:rsidR="00D17456" w:rsidP="00D17456" w:rsidRDefault="00D17456">
            <w:pPr>
              <w:widowControl/>
              <w:jc w:val="center"/>
              <w:rPr>
                <w:rFonts w:ascii="Arial" w:hAnsi="Arial" w:cs="Arial"/>
                <w:snapToGrid/>
                <w:sz w:val="18"/>
                <w:szCs w:val="18"/>
                <w:lang w:val="hr-HR" w:eastAsia="hr-HR"/>
              </w:rPr>
            </w:pPr>
          </w:p>
          <w:p w:rsidRPr="00CD4416" w:rsidR="00D17456" w:rsidP="00D17456" w:rsidRDefault="00D17456">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825.539,88</w:t>
            </w:r>
          </w:p>
        </w:tc>
      </w:tr>
      <w:tr w:rsidRPr="001C4659" w:rsidR="00D17456" w:rsidTr="009E7BE1">
        <w:trPr>
          <w:trHeight w:val="793"/>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43</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NORD POGONI d.o.o. za trgovinu, servis i montažu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01049893289</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5.315,48</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5.315,48</w:t>
            </w:r>
          </w:p>
        </w:tc>
      </w:tr>
      <w:tr w:rsidRPr="001C4659" w:rsidR="00D17456" w:rsidTr="009E7BE1">
        <w:trPr>
          <w:trHeight w:val="861"/>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44</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OKRET d.o.o. za proizvodnju i trgovinu, turistička agencija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78335608416</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15.106,69</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15.106,69</w:t>
            </w:r>
          </w:p>
        </w:tc>
      </w:tr>
      <w:tr w:rsidRPr="001C4659" w:rsidR="00D17456" w:rsidTr="009E7BE1">
        <w:trPr>
          <w:trHeight w:val="84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45</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OMEGA d.o.o. za preradu metala i trgovinu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05110784066</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53.260,40</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53.260,40</w:t>
            </w:r>
          </w:p>
        </w:tc>
      </w:tr>
      <w:tr w:rsidRPr="001C4659" w:rsidR="00D17456" w:rsidTr="009E7BE1">
        <w:trPr>
          <w:trHeight w:val="833"/>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46</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OPTICUS IT d.o.o. za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54482179263</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2.904,00</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2.904,00</w:t>
            </w:r>
          </w:p>
        </w:tc>
      </w:tr>
      <w:tr w:rsidRPr="001C4659" w:rsidR="00D17456" w:rsidTr="009E7BE1">
        <w:trPr>
          <w:trHeight w:val="55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47</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PILANA, VL.STJEPAN RAFAJ</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57783571656</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1.700,00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871"/>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48</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PPM d.o.o.  za proizvodnju alata, uvoz-izvoz i trgovinu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29703570777</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10.220,00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841"/>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49</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PREVENTA d.o.o.  odgovornošću, centar za integralnu sigurnost</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58241957305</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5.000,00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99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50</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PRINCIPIUM d.o.o.  odgovornošću za transport, trgovinu, usluge i proizvodnju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47258945807</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29.312,50</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29.312,50</w:t>
            </w:r>
          </w:p>
        </w:tc>
      </w:tr>
      <w:tr w:rsidRPr="001C4659" w:rsidR="00D17456" w:rsidTr="009E7BE1">
        <w:trPr>
          <w:trHeight w:val="840"/>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51</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PROMMING, d.o.o. za proizvodnju, montažu i inženjering opreme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03195007039</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4.876,88</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69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52</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R.I.F.-trans d.o.o.  za prijevoz i trgovinu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96181289625</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9.853,64</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833"/>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53</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RAM d.o.o. za obradu metala,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18003528964</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21.989,03</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D17456" w:rsidP="00D17456" w:rsidRDefault="00D17456">
            <w:pPr>
              <w:widowControl/>
              <w:jc w:val="center"/>
              <w:rPr>
                <w:rFonts w:ascii="Arial" w:hAnsi="Arial" w:cs="Arial"/>
                <w:snapToGrid/>
                <w:color w:val="FF0000"/>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21.989,03</w:t>
            </w:r>
          </w:p>
        </w:tc>
      </w:tr>
      <w:tr w:rsidRPr="001C4659" w:rsidR="00D17456" w:rsidTr="009E7BE1">
        <w:trPr>
          <w:trHeight w:val="84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54</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SERVIS CMREČAK d.o.o.  za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78069311047</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8.273,59</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823"/>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55</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SIKU - TEH d.o.o. za trgovinu na veliko i malo i uvoz-izvoz</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49480470817</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3.816,50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D17456" w:rsidP="00D17456" w:rsidRDefault="00D17456">
            <w:pPr>
              <w:widowControl/>
              <w:jc w:val="center"/>
              <w:rPr>
                <w:rFonts w:ascii="Arial" w:hAnsi="Arial" w:cs="Arial"/>
                <w:snapToGrid/>
                <w:color w:val="FF0000"/>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3.816,50</w:t>
            </w:r>
          </w:p>
        </w:tc>
      </w:tr>
      <w:tr w:rsidRPr="001C4659" w:rsidR="00D17456" w:rsidTr="009E7BE1">
        <w:trPr>
          <w:trHeight w:val="55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56</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STAKLO, VL.NIKOLA STOČKO</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49013467787</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1.730,00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833"/>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57</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STROJOTEHNIKA d.o.o. za trgovinu, usluge i proizvodnju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15749634838</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24.233,60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77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58</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TARANDEK TRANSPORTI d.o.o. za prijevoz robe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77045852140</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1.000,00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D17456" w:rsidP="00D17456" w:rsidRDefault="00D17456">
            <w:pPr>
              <w:widowControl/>
              <w:jc w:val="center"/>
              <w:rPr>
                <w:rFonts w:ascii="Arial" w:hAnsi="Arial" w:cs="Arial"/>
                <w:snapToGrid/>
                <w:color w:val="FF0000"/>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1.000,00</w:t>
            </w:r>
          </w:p>
        </w:tc>
      </w:tr>
      <w:tr w:rsidRPr="001C4659" w:rsidR="00D17456" w:rsidTr="009E7BE1">
        <w:trPr>
          <w:trHeight w:val="55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59</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TEAM VIEWER GMBH, Bahnhofsplatz 2, Goppingen</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 xml:space="preserve">           </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12.738,30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69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60</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TEHNO METAL, VL.BOJAN PERKO</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42394615147</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17.640,00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17.640,00</w:t>
            </w:r>
          </w:p>
        </w:tc>
      </w:tr>
      <w:tr w:rsidRPr="001C4659" w:rsidR="00D17456" w:rsidTr="009E7BE1">
        <w:trPr>
          <w:trHeight w:val="791"/>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61</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TEHNO-PARTNER d.o.o.  odgovornošću za trgovinu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37366676729</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2.233,99</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2.233,99</w:t>
            </w:r>
          </w:p>
        </w:tc>
      </w:tr>
      <w:tr w:rsidRPr="001C4659" w:rsidR="00D17456" w:rsidTr="009E7BE1">
        <w:trPr>
          <w:trHeight w:val="833"/>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62</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TOKARSKA RADIONA, VL.RAJKO KOŠĆAK</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75567205841</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173.057,94</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173.057,94</w:t>
            </w:r>
          </w:p>
        </w:tc>
      </w:tr>
      <w:tr w:rsidRPr="001C4659" w:rsidR="00D17456" w:rsidTr="009E7BE1">
        <w:trPr>
          <w:trHeight w:val="1291"/>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63</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TRO-TOVARNA REZALNEGA ORODJA d.o.o. , Perzonali 2, Prevalje, Slovenija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 xml:space="preserve">           </w:t>
            </w:r>
          </w:p>
        </w:tc>
        <w:tc>
          <w:tcPr>
            <w:tcW w:w="1276" w:type="dxa"/>
            <w:shd w:val="clear" w:color="auto" w:fill="auto"/>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 xml:space="preserve">12.480,54 </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00242809" w:rsidP="00D17456" w:rsidRDefault="00242809">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00242809" w:rsidP="00D17456" w:rsidRDefault="00242809">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724"/>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64</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UTER UTRIUS d.o.o. za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94637584786</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28.820,61</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706"/>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65</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VULKAN BRAVARIJA j.d.o.o. za bravarske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75257714514</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5.660,00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55"/>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66</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WAM ADRIA d.o.o. za trgovinu</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27301642733</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7.088,13</w:t>
            </w:r>
          </w:p>
        </w:tc>
        <w:tc>
          <w:tcPr>
            <w:tcW w:w="1417" w:type="dxa"/>
          </w:tcPr>
          <w:p w:rsidRPr="00CD4416" w:rsidR="00D17456" w:rsidP="00D17456" w:rsidRDefault="00D17456">
            <w:pPr>
              <w:widowControl/>
              <w:jc w:val="center"/>
              <w:rPr>
                <w:rFonts w:ascii="Arial" w:hAnsi="Arial" w:cs="Arial"/>
                <w:snapToGrid/>
                <w:sz w:val="18"/>
                <w:szCs w:val="18"/>
                <w:lang w:val="hr-HR" w:eastAsia="hr-HR"/>
              </w:rPr>
            </w:pPr>
          </w:p>
          <w:p w:rsidRPr="00CD4416" w:rsidR="00D17456" w:rsidP="00D17456" w:rsidRDefault="00D17456">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7.088,13</w:t>
            </w:r>
          </w:p>
        </w:tc>
      </w:tr>
      <w:tr w:rsidRPr="001C4659" w:rsidR="00D17456" w:rsidTr="009E7BE1">
        <w:trPr>
          <w:trHeight w:val="83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67</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WE - KR d.o.o. za inženjering, proizvodnju i montažu limsistema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91604463925</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32.270,00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693"/>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68</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WEYLAND METAL d.o.o.  za proizvodnju, trgovinu i usluge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50959179052</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635.781,02</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844"/>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69</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Wiener osiguranje Vienna Insurance Group d.d. za osiguranje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52848403362</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40.516,38</w:t>
            </w:r>
          </w:p>
        </w:tc>
        <w:tc>
          <w:tcPr>
            <w:tcW w:w="1417" w:type="dxa"/>
          </w:tcPr>
          <w:p w:rsidRPr="00AD3497" w:rsidR="00D17456" w:rsidP="00D17456" w:rsidRDefault="00D17456">
            <w:pPr>
              <w:widowControl/>
              <w:jc w:val="center"/>
              <w:rPr>
                <w:rFonts w:ascii="Arial" w:hAnsi="Arial" w:cs="Arial"/>
                <w:snapToGrid/>
                <w:sz w:val="18"/>
                <w:szCs w:val="18"/>
                <w:lang w:val="hr-HR" w:eastAsia="hr-HR"/>
              </w:rPr>
            </w:pPr>
          </w:p>
          <w:p w:rsidRPr="00AD3497" w:rsidR="00D17456" w:rsidP="00D17456" w:rsidRDefault="00D17456">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40.516,38</w:t>
            </w:r>
          </w:p>
        </w:tc>
      </w:tr>
      <w:tr w:rsidRPr="001C4659" w:rsidR="00D17456" w:rsidTr="009E7BE1">
        <w:trPr>
          <w:trHeight w:val="833"/>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70</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WÜRTH-HRVATSKA d.o.o. za trgovinu, usluge i zastupanje</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52641439848</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1.187,85</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1.187,85</w:t>
            </w:r>
          </w:p>
        </w:tc>
      </w:tr>
      <w:tr w:rsidRPr="001C4659" w:rsidR="00D17456" w:rsidTr="009E7BE1">
        <w:trPr>
          <w:trHeight w:val="567"/>
          <w:jc w:val="center"/>
        </w:trPr>
        <w:tc>
          <w:tcPr>
            <w:tcW w:w="704" w:type="dxa"/>
            <w:shd w:val="clear" w:color="auto" w:fill="auto"/>
            <w:noWrap/>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71</w:t>
            </w:r>
          </w:p>
        </w:tc>
        <w:tc>
          <w:tcPr>
            <w:tcW w:w="2977" w:type="dxa"/>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ZAGORJE-TEHNOBETON d.d. za izvođenje svih vrsta građevinskih radova</w:t>
            </w:r>
          </w:p>
        </w:tc>
        <w:tc>
          <w:tcPr>
            <w:tcW w:w="1417" w:type="dxa"/>
            <w:gridSpan w:val="2"/>
            <w:shd w:val="clear" w:color="auto" w:fill="auto"/>
            <w:vAlign w:val="center"/>
            <w:hideMark/>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68289504926</w:t>
            </w:r>
          </w:p>
        </w:tc>
        <w:tc>
          <w:tcPr>
            <w:tcW w:w="1276" w:type="dxa"/>
            <w:shd w:val="clear" w:color="auto" w:fill="auto"/>
            <w:noWrap/>
            <w:vAlign w:val="center"/>
            <w:hideMark/>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3.930,00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72</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TEKIM d.o.o. za proizvodnju, trgovinu I usluge</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50676875607</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32.097,08</w:t>
            </w:r>
          </w:p>
        </w:tc>
        <w:tc>
          <w:tcPr>
            <w:tcW w:w="1417" w:type="dxa"/>
          </w:tcPr>
          <w:p w:rsidRPr="00AD3497" w:rsidR="00D17456" w:rsidP="00D17456" w:rsidRDefault="00D17456">
            <w:pPr>
              <w:widowControl/>
              <w:jc w:val="center"/>
              <w:rPr>
                <w:rFonts w:ascii="Arial" w:hAnsi="Arial" w:cs="Arial"/>
                <w:snapToGrid/>
                <w:sz w:val="18"/>
                <w:szCs w:val="18"/>
                <w:lang w:val="hr-HR" w:eastAsia="hr-HR"/>
              </w:rPr>
            </w:pPr>
          </w:p>
          <w:p w:rsidRPr="00AD3497" w:rsidR="00D17456" w:rsidP="00D17456" w:rsidRDefault="00D17456">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73</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GALOKS, vl. Ivan Dragija</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46825856307</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22.959,35</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22.959,35</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74</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MESSER COATIA PLIN d.o.o.</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32179081874</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69.659,00</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69.659,00</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75</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FEROMETAL d.o.o. za proizvodnju, trgovinu i usluge</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05196005525</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350,00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76</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GABUD d.o.o. za proizvodnju boja i lakova, usluge i trgovinu</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11456096518</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88.379,05</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920B30"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88.379,05</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77</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HRVATSKE VODE, pravna osoba za upravljanje vodama</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28921383001</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29.125,83</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78</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 xml:space="preserve">INPOS d.o.o., Opekarniška cesta 2, Celje, Slovenija </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357,19</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79</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KOLAR, vl. Zdravko Kolar</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08950864860</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4.937,50</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4.937,50</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80</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KROMINOX d.o.o. za trgovinu i usluge</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27056511920</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28.010,35</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28.010,35</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81</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METAL-KOVIS AS d.o.o. za proizvodnju, prodaju, popravak i održavanje strojeva</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59011555799</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36.083,28</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8051C4" w:rsidR="00242809"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82</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MIKROCUT EUROPE d.o.o. za trgovinu i usluge</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08217296737</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9.729,47</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9.729,47</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83</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 xml:space="preserve">NABA TEHNOLOGY d.o.o. </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74778909433</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8.231,94</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8.231,94</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84</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STILL TRANSPORT d.o.o. za prijevoz i usluge</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80963281247</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143.186,02</w:t>
            </w:r>
          </w:p>
        </w:tc>
        <w:tc>
          <w:tcPr>
            <w:tcW w:w="1417" w:type="dxa"/>
          </w:tcPr>
          <w:p w:rsidRPr="00920B30" w:rsidR="00D17456" w:rsidP="00D17456" w:rsidRDefault="00D17456">
            <w:pPr>
              <w:widowControl/>
              <w:jc w:val="center"/>
              <w:rPr>
                <w:rFonts w:ascii="Arial" w:hAnsi="Arial" w:cs="Arial"/>
                <w:snapToGrid/>
                <w:sz w:val="18"/>
                <w:szCs w:val="18"/>
                <w:lang w:val="hr-HR" w:eastAsia="hr-HR"/>
              </w:rPr>
            </w:pPr>
          </w:p>
          <w:p w:rsidRPr="00920B30" w:rsidR="00D17456" w:rsidP="00D17456" w:rsidRDefault="00D17456">
            <w:pPr>
              <w:widowControl/>
              <w:jc w:val="center"/>
              <w:rPr>
                <w:rFonts w:ascii="Arial" w:hAnsi="Arial" w:cs="Arial"/>
                <w:snapToGrid/>
                <w:sz w:val="18"/>
                <w:szCs w:val="18"/>
                <w:lang w:val="hr-HR" w:eastAsia="hr-HR"/>
              </w:rPr>
            </w:pPr>
            <w:r w:rsidRPr="00920B30">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143.186,02</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85</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STROJOPROMET d.o.o. servis, trgovina i dorada robe</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97994010225</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133.050,76</w:t>
            </w:r>
          </w:p>
        </w:tc>
        <w:tc>
          <w:tcPr>
            <w:tcW w:w="1417" w:type="dxa"/>
          </w:tcPr>
          <w:p w:rsidRPr="00AD3497" w:rsidR="00D17456" w:rsidP="00D17456" w:rsidRDefault="00D17456">
            <w:pPr>
              <w:widowControl/>
              <w:jc w:val="center"/>
              <w:rPr>
                <w:rFonts w:ascii="Arial" w:hAnsi="Arial" w:cs="Arial"/>
                <w:snapToGrid/>
                <w:sz w:val="18"/>
                <w:szCs w:val="18"/>
                <w:lang w:val="hr-HR" w:eastAsia="hr-HR"/>
              </w:rPr>
            </w:pPr>
          </w:p>
          <w:p w:rsidRPr="00AD3497" w:rsidR="00D17456" w:rsidP="00D17456" w:rsidRDefault="00D17456">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133.050,76</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86</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TUNGALOY REZNI ALATI d.o.o. za trgovinu</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88921551079</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76.090,64</w:t>
            </w:r>
          </w:p>
        </w:tc>
        <w:tc>
          <w:tcPr>
            <w:tcW w:w="1417" w:type="dxa"/>
          </w:tcPr>
          <w:p w:rsidRPr="00CD4416" w:rsidR="00D17456" w:rsidP="00D17456" w:rsidRDefault="00D17456">
            <w:pPr>
              <w:widowControl/>
              <w:jc w:val="center"/>
              <w:rPr>
                <w:rFonts w:ascii="Arial" w:hAnsi="Arial" w:cs="Arial"/>
                <w:snapToGrid/>
                <w:sz w:val="18"/>
                <w:szCs w:val="18"/>
                <w:lang w:val="hr-HR" w:eastAsia="hr-HR"/>
              </w:rPr>
            </w:pPr>
          </w:p>
          <w:p w:rsidRPr="00CD4416" w:rsidR="00D17456" w:rsidP="00D17456" w:rsidRDefault="00D17456">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76.090,64</w:t>
            </w:r>
          </w:p>
        </w:tc>
      </w:tr>
      <w:tr w:rsidRPr="001C4659" w:rsidR="00D17456" w:rsidTr="009E7BE1">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87</w:t>
            </w:r>
          </w:p>
        </w:tc>
        <w:tc>
          <w:tcPr>
            <w:tcW w:w="2977" w:type="dxa"/>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VIJAK d.o.o. za proizvodnju, trgovinu i usluge</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56696870950</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35.704,58</w:t>
            </w:r>
          </w:p>
        </w:tc>
        <w:tc>
          <w:tcPr>
            <w:tcW w:w="1417" w:type="dxa"/>
          </w:tcPr>
          <w:p w:rsidR="00D17456" w:rsidP="00D17456" w:rsidRDefault="00D17456">
            <w:pPr>
              <w:widowControl/>
              <w:jc w:val="center"/>
              <w:rPr>
                <w:rFonts w:ascii="Arial" w:hAnsi="Arial" w:cs="Arial"/>
                <w:snapToGrid/>
                <w:color w:val="FF0000"/>
                <w:sz w:val="18"/>
                <w:szCs w:val="18"/>
                <w:lang w:val="hr-HR" w:eastAsia="hr-HR"/>
              </w:rPr>
            </w:pPr>
          </w:p>
          <w:p w:rsidRPr="006636E1" w:rsidR="00D17456" w:rsidP="00D17456" w:rsidRDefault="00D17456">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35.704,58</w:t>
            </w:r>
          </w:p>
        </w:tc>
      </w:tr>
      <w:tr w:rsidRPr="001C4659" w:rsidR="00D17456" w:rsidTr="007D7AB7">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88</w:t>
            </w:r>
          </w:p>
        </w:tc>
        <w:tc>
          <w:tcPr>
            <w:tcW w:w="2977" w:type="dxa"/>
            <w:tcBorders>
              <w:bottom w:val="single" w:color="auto" w:sz="4" w:space="0"/>
            </w:tcBorders>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PNEUMATSKI UREĐAJI d.o.o. za proizvodnju, trgovinu i ostale usluge</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48202712455</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562,50</w:t>
            </w:r>
          </w:p>
        </w:tc>
        <w:tc>
          <w:tcPr>
            <w:tcW w:w="1417" w:type="dxa"/>
          </w:tcPr>
          <w:p w:rsidRPr="00317944" w:rsidR="00D17456" w:rsidP="00D17456" w:rsidRDefault="00D17456">
            <w:pPr>
              <w:widowControl/>
              <w:jc w:val="center"/>
              <w:rPr>
                <w:rFonts w:ascii="Arial" w:hAnsi="Arial" w:cs="Arial"/>
                <w:snapToGrid/>
                <w:sz w:val="18"/>
                <w:szCs w:val="18"/>
                <w:lang w:val="hr-HR" w:eastAsia="hr-HR"/>
              </w:rPr>
            </w:pPr>
          </w:p>
          <w:p w:rsidRPr="00317944" w:rsidR="00D17456" w:rsidP="00D17456" w:rsidRDefault="00D17456">
            <w:pPr>
              <w:widowControl/>
              <w:jc w:val="center"/>
              <w:rPr>
                <w:rFonts w:ascii="Arial" w:hAnsi="Arial" w:cs="Arial"/>
                <w:snapToGrid/>
                <w:sz w:val="18"/>
                <w:szCs w:val="18"/>
                <w:lang w:val="hr-HR" w:eastAsia="hr-HR"/>
              </w:rPr>
            </w:pPr>
            <w:r w:rsidRPr="00317944">
              <w:rPr>
                <w:rFonts w:ascii="Arial" w:hAnsi="Arial" w:cs="Arial"/>
                <w:snapToGrid/>
                <w:sz w:val="18"/>
                <w:szCs w:val="18"/>
                <w:lang w:val="hr-HR" w:eastAsia="hr-HR"/>
              </w:rPr>
              <w:t>ZA</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562,50</w:t>
            </w:r>
          </w:p>
        </w:tc>
      </w:tr>
      <w:tr w:rsidRPr="001C4659" w:rsidR="00D17456" w:rsidTr="007D7AB7">
        <w:trPr>
          <w:trHeight w:val="567"/>
          <w:jc w:val="center"/>
        </w:trPr>
        <w:tc>
          <w:tcPr>
            <w:tcW w:w="704" w:type="dxa"/>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89</w:t>
            </w:r>
          </w:p>
        </w:tc>
        <w:tc>
          <w:tcPr>
            <w:tcW w:w="2977" w:type="dxa"/>
            <w:tcBorders>
              <w:bottom w:val="single" w:color="auto" w:sz="4" w:space="0"/>
            </w:tcBorders>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REPUBLIKA HRVATSKA, Ministarstvo financija</w:t>
            </w:r>
          </w:p>
        </w:tc>
        <w:tc>
          <w:tcPr>
            <w:tcW w:w="1417" w:type="dxa"/>
            <w:gridSpan w:val="2"/>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18683136487</w:t>
            </w:r>
          </w:p>
        </w:tc>
        <w:tc>
          <w:tcPr>
            <w:tcW w:w="1276" w:type="dxa"/>
            <w:shd w:val="clear" w:color="auto" w:fill="auto"/>
            <w:noWrap/>
            <w:vAlign w:val="center"/>
          </w:tcPr>
          <w:p w:rsidRPr="001C4659" w:rsidR="00D17456" w:rsidP="00D17456" w:rsidRDefault="00D17456">
            <w:pPr>
              <w:widowControl/>
              <w:jc w:val="right"/>
              <w:rPr>
                <w:rFonts w:ascii="Arial" w:hAnsi="Arial" w:cs="Arial"/>
                <w:snapToGrid/>
                <w:color w:val="000000"/>
                <w:sz w:val="18"/>
                <w:szCs w:val="18"/>
                <w:lang w:val="hr-HR" w:eastAsia="hr-HR"/>
              </w:rPr>
            </w:pPr>
            <w:r w:rsidRPr="001C4659">
              <w:rPr>
                <w:rFonts w:ascii="Arial" w:hAnsi="Arial" w:cs="Arial"/>
                <w:snapToGrid/>
                <w:color w:val="000000"/>
                <w:sz w:val="18"/>
                <w:szCs w:val="18"/>
                <w:lang w:val="hr-HR" w:eastAsia="hr-HR"/>
              </w:rPr>
              <w:t>172.661,58</w:t>
            </w:r>
          </w:p>
        </w:tc>
        <w:tc>
          <w:tcPr>
            <w:tcW w:w="1417" w:type="dxa"/>
          </w:tcPr>
          <w:p w:rsidRPr="008051C4" w:rsidR="00D17456" w:rsidP="00D17456" w:rsidRDefault="00D17456">
            <w:pPr>
              <w:widowControl/>
              <w:jc w:val="center"/>
              <w:rPr>
                <w:rFonts w:ascii="Arial" w:hAnsi="Arial" w:cs="Arial"/>
                <w:snapToGrid/>
                <w:color w:val="FF0000"/>
                <w:sz w:val="18"/>
                <w:szCs w:val="18"/>
                <w:lang w:val="hr-HR" w:eastAsia="hr-HR"/>
              </w:rPr>
            </w:pPr>
          </w:p>
          <w:p w:rsidRPr="008051C4" w:rsidR="00D17456" w:rsidP="00D17456" w:rsidRDefault="00242809">
            <w:pPr>
              <w:widowControl/>
              <w:jc w:val="center"/>
              <w:rPr>
                <w:rFonts w:ascii="Arial" w:hAnsi="Arial" w:cs="Arial"/>
                <w:snapToGrid/>
                <w:color w:val="FF0000"/>
                <w:sz w:val="18"/>
                <w:szCs w:val="18"/>
                <w:lang w:val="hr-HR" w:eastAsia="hr-HR"/>
              </w:rPr>
            </w:pPr>
            <w:r w:rsidRPr="00242809">
              <w:rPr>
                <w:rFonts w:ascii="Arial" w:hAnsi="Arial" w:cs="Arial"/>
                <w:snapToGrid/>
                <w:sz w:val="18"/>
                <w:szCs w:val="18"/>
                <w:lang w:val="hr-HR" w:eastAsia="hr-HR"/>
              </w:rPr>
              <w:t>PROTIV</w:t>
            </w:r>
          </w:p>
        </w:tc>
        <w:tc>
          <w:tcPr>
            <w:tcW w:w="1417" w:type="dxa"/>
          </w:tcPr>
          <w:p w:rsidRPr="00D02527" w:rsidR="00D17456" w:rsidP="00D17456" w:rsidRDefault="00D17456">
            <w:pPr>
              <w:jc w:val="right"/>
              <w:rPr>
                <w:rFonts w:ascii="Arial" w:hAnsi="Arial" w:cs="Arial"/>
                <w:snapToGrid/>
                <w:sz w:val="18"/>
                <w:szCs w:val="18"/>
                <w:lang w:val="hr-HR" w:eastAsia="hr-HR"/>
              </w:rPr>
            </w:pPr>
          </w:p>
          <w:p w:rsidRPr="00D02527" w:rsidR="00D17456" w:rsidP="00D17456" w:rsidRDefault="00D17456">
            <w:pPr>
              <w:jc w:val="right"/>
            </w:pPr>
            <w:r w:rsidRPr="00D02527">
              <w:rPr>
                <w:rFonts w:ascii="Arial" w:hAnsi="Arial" w:cs="Arial"/>
                <w:snapToGrid/>
                <w:sz w:val="18"/>
                <w:szCs w:val="18"/>
                <w:lang w:val="hr-HR" w:eastAsia="hr-HR"/>
              </w:rPr>
              <w:t>0,00</w:t>
            </w:r>
          </w:p>
        </w:tc>
      </w:tr>
      <w:tr w:rsidRPr="001C4659" w:rsidR="00D17456" w:rsidTr="007D7AB7">
        <w:trPr>
          <w:trHeight w:val="567"/>
          <w:jc w:val="center"/>
        </w:trPr>
        <w:tc>
          <w:tcPr>
            <w:tcW w:w="704" w:type="dxa"/>
            <w:tcBorders>
              <w:right w:val="nil"/>
            </w:tcBorders>
            <w:shd w:val="clear" w:color="auto" w:fill="auto"/>
            <w:noWrap/>
            <w:vAlign w:val="center"/>
          </w:tcPr>
          <w:p w:rsidRPr="001C4659" w:rsidR="00D17456" w:rsidP="00D17456" w:rsidRDefault="00D17456">
            <w:pPr>
              <w:widowControl/>
              <w:jc w:val="center"/>
              <w:rPr>
                <w:rFonts w:ascii="Arial" w:hAnsi="Arial" w:cs="Arial"/>
                <w:snapToGrid/>
                <w:color w:val="000000"/>
                <w:sz w:val="18"/>
                <w:szCs w:val="18"/>
                <w:lang w:val="hr-HR" w:eastAsia="hr-HR"/>
              </w:rPr>
            </w:pPr>
          </w:p>
        </w:tc>
        <w:tc>
          <w:tcPr>
            <w:tcW w:w="2977" w:type="dxa"/>
            <w:tcBorders>
              <w:top w:val="single" w:color="auto" w:sz="4" w:space="0"/>
              <w:left w:val="nil"/>
              <w:bottom w:val="single" w:color="auto" w:sz="4" w:space="0"/>
              <w:right w:val="nil"/>
            </w:tcBorders>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r>
              <w:rPr>
                <w:rFonts w:ascii="Arial" w:hAnsi="Arial" w:cs="Arial"/>
                <w:snapToGrid/>
                <w:color w:val="000000"/>
                <w:sz w:val="18"/>
                <w:szCs w:val="18"/>
                <w:lang w:val="hr-HR" w:eastAsia="hr-HR"/>
              </w:rPr>
              <w:t>UKUPNO</w:t>
            </w:r>
          </w:p>
        </w:tc>
        <w:tc>
          <w:tcPr>
            <w:tcW w:w="1417" w:type="dxa"/>
            <w:gridSpan w:val="2"/>
            <w:tcBorders>
              <w:left w:val="nil"/>
            </w:tcBorders>
            <w:shd w:val="clear" w:color="auto" w:fill="auto"/>
            <w:vAlign w:val="center"/>
          </w:tcPr>
          <w:p w:rsidRPr="001C4659" w:rsidR="00D17456" w:rsidP="00D17456" w:rsidRDefault="00D17456">
            <w:pPr>
              <w:widowControl/>
              <w:jc w:val="center"/>
              <w:rPr>
                <w:rFonts w:ascii="Arial" w:hAnsi="Arial" w:cs="Arial"/>
                <w:snapToGrid/>
                <w:color w:val="000000"/>
                <w:sz w:val="18"/>
                <w:szCs w:val="18"/>
                <w:lang w:val="hr-HR" w:eastAsia="hr-HR"/>
              </w:rPr>
            </w:pPr>
          </w:p>
        </w:tc>
        <w:tc>
          <w:tcPr>
            <w:tcW w:w="1276" w:type="dxa"/>
            <w:shd w:val="clear" w:color="auto" w:fill="auto"/>
            <w:noWrap/>
            <w:vAlign w:val="center"/>
          </w:tcPr>
          <w:p w:rsidRPr="001C4659" w:rsidR="00D17456" w:rsidP="00D17456" w:rsidRDefault="007D7AB7">
            <w:pPr>
              <w:widowControl/>
              <w:jc w:val="right"/>
              <w:rPr>
                <w:rFonts w:ascii="Arial" w:hAnsi="Arial" w:cs="Arial"/>
                <w:snapToGrid/>
                <w:color w:val="000000"/>
                <w:sz w:val="18"/>
                <w:szCs w:val="18"/>
                <w:lang w:val="hr-HR" w:eastAsia="hr-HR"/>
              </w:rPr>
            </w:pPr>
            <w:r>
              <w:rPr>
                <w:rFonts w:ascii="Arial" w:hAnsi="Arial" w:cs="Arial"/>
                <w:snapToGrid/>
                <w:color w:val="000000"/>
                <w:sz w:val="18"/>
                <w:szCs w:val="18"/>
                <w:lang w:val="hr-HR" w:eastAsia="hr-HR"/>
              </w:rPr>
              <w:fldChar w:fldCharType="begin"/>
            </w:r>
            <w:r>
              <w:rPr>
                <w:rFonts w:ascii="Arial" w:hAnsi="Arial" w:cs="Arial"/>
                <w:snapToGrid/>
                <w:color w:val="000000"/>
                <w:sz w:val="18"/>
                <w:szCs w:val="18"/>
                <w:lang w:val="hr-HR" w:eastAsia="hr-HR"/>
              </w:rPr>
              <w:instrText xml:space="preserve"> =SUM(ABOVE) </w:instrText>
            </w:r>
            <w:r>
              <w:rPr>
                <w:rFonts w:ascii="Arial" w:hAnsi="Arial" w:cs="Arial"/>
                <w:snapToGrid/>
                <w:color w:val="000000"/>
                <w:sz w:val="18"/>
                <w:szCs w:val="18"/>
                <w:lang w:val="hr-HR" w:eastAsia="hr-HR"/>
              </w:rPr>
              <w:fldChar w:fldCharType="separate"/>
            </w:r>
            <w:r>
              <w:rPr>
                <w:rFonts w:ascii="Arial" w:hAnsi="Arial" w:cs="Arial"/>
                <w:noProof/>
                <w:snapToGrid/>
                <w:color w:val="000000"/>
                <w:sz w:val="18"/>
                <w:szCs w:val="18"/>
                <w:lang w:val="hr-HR" w:eastAsia="hr-HR"/>
              </w:rPr>
              <w:t>3.658.305,23</w:t>
            </w:r>
            <w:r>
              <w:rPr>
                <w:rFonts w:ascii="Arial" w:hAnsi="Arial" w:cs="Arial"/>
                <w:snapToGrid/>
                <w:color w:val="000000"/>
                <w:sz w:val="18"/>
                <w:szCs w:val="18"/>
                <w:lang w:val="hr-HR" w:eastAsia="hr-HR"/>
              </w:rPr>
              <w:fldChar w:fldCharType="end"/>
            </w:r>
          </w:p>
        </w:tc>
        <w:tc>
          <w:tcPr>
            <w:tcW w:w="1417" w:type="dxa"/>
          </w:tcPr>
          <w:p w:rsidRPr="008051C4" w:rsidR="00D17456" w:rsidP="00D17456" w:rsidRDefault="00D17456">
            <w:pPr>
              <w:widowControl/>
              <w:jc w:val="center"/>
              <w:rPr>
                <w:rFonts w:ascii="Arial" w:hAnsi="Arial" w:cs="Arial"/>
                <w:snapToGrid/>
                <w:color w:val="FF0000"/>
                <w:sz w:val="18"/>
                <w:szCs w:val="18"/>
                <w:lang w:val="hr-HR" w:eastAsia="hr-HR"/>
              </w:rPr>
            </w:pPr>
          </w:p>
        </w:tc>
        <w:tc>
          <w:tcPr>
            <w:tcW w:w="1417" w:type="dxa"/>
            <w:vAlign w:val="center"/>
          </w:tcPr>
          <w:p w:rsidRPr="00D02527" w:rsidR="00D17456" w:rsidP="00D17456" w:rsidRDefault="00D17456">
            <w:pPr>
              <w:widowControl/>
              <w:jc w:val="right"/>
              <w:rPr>
                <w:rFonts w:ascii="Arial" w:hAnsi="Arial" w:cs="Arial"/>
                <w:snapToGrid/>
                <w:sz w:val="18"/>
                <w:szCs w:val="18"/>
                <w:lang w:val="hr-HR" w:eastAsia="hr-HR"/>
              </w:rPr>
            </w:pPr>
            <w:r>
              <w:rPr>
                <w:rFonts w:ascii="Arial" w:hAnsi="Arial" w:cs="Arial"/>
                <w:snapToGrid/>
                <w:sz w:val="18"/>
                <w:szCs w:val="18"/>
                <w:lang w:val="hr-HR" w:eastAsia="hr-HR"/>
              </w:rPr>
              <w:fldChar w:fldCharType="begin"/>
            </w:r>
            <w:r>
              <w:rPr>
                <w:rFonts w:ascii="Arial" w:hAnsi="Arial" w:cs="Arial"/>
                <w:snapToGrid/>
                <w:sz w:val="18"/>
                <w:szCs w:val="18"/>
                <w:lang w:val="hr-HR" w:eastAsia="hr-HR"/>
              </w:rPr>
              <w:instrText xml:space="preserve"> =SUM(ABOVE) </w:instrText>
            </w:r>
            <w:r>
              <w:rPr>
                <w:rFonts w:ascii="Arial" w:hAnsi="Arial" w:cs="Arial"/>
                <w:snapToGrid/>
                <w:sz w:val="18"/>
                <w:szCs w:val="18"/>
                <w:lang w:val="hr-HR" w:eastAsia="hr-HR"/>
              </w:rPr>
              <w:fldChar w:fldCharType="end"/>
            </w:r>
            <w:r>
              <w:rPr>
                <w:rFonts w:ascii="Arial" w:hAnsi="Arial" w:cs="Arial"/>
                <w:snapToGrid/>
                <w:sz w:val="18"/>
                <w:szCs w:val="18"/>
                <w:lang w:val="hr-HR" w:eastAsia="hr-HR"/>
              </w:rPr>
              <w:fldChar w:fldCharType="begin"/>
            </w:r>
            <w:r>
              <w:rPr>
                <w:rFonts w:ascii="Arial" w:hAnsi="Arial" w:cs="Arial"/>
                <w:snapToGrid/>
                <w:sz w:val="18"/>
                <w:szCs w:val="18"/>
                <w:lang w:val="hr-HR" w:eastAsia="hr-HR"/>
              </w:rPr>
              <w:instrText xml:space="preserve"> =SUM(ABOVE) </w:instrText>
            </w:r>
            <w:r>
              <w:rPr>
                <w:rFonts w:ascii="Arial" w:hAnsi="Arial" w:cs="Arial"/>
                <w:snapToGrid/>
                <w:sz w:val="18"/>
                <w:szCs w:val="18"/>
                <w:lang w:val="hr-HR" w:eastAsia="hr-HR"/>
              </w:rPr>
              <w:fldChar w:fldCharType="separate"/>
            </w:r>
            <w:r>
              <w:rPr>
                <w:rFonts w:ascii="Arial" w:hAnsi="Arial" w:cs="Arial"/>
                <w:noProof/>
                <w:snapToGrid/>
                <w:sz w:val="18"/>
                <w:szCs w:val="18"/>
                <w:lang w:val="hr-HR" w:eastAsia="hr-HR"/>
              </w:rPr>
              <w:t>2.466.383</w:t>
            </w:r>
            <w:r>
              <w:rPr>
                <w:rFonts w:ascii="Arial" w:hAnsi="Arial" w:cs="Arial"/>
                <w:snapToGrid/>
                <w:sz w:val="18"/>
                <w:szCs w:val="18"/>
                <w:lang w:val="hr-HR" w:eastAsia="hr-HR"/>
              </w:rPr>
              <w:fldChar w:fldCharType="end"/>
            </w:r>
            <w:r>
              <w:rPr>
                <w:rFonts w:ascii="Arial" w:hAnsi="Arial" w:cs="Arial"/>
                <w:snapToGrid/>
                <w:sz w:val="18"/>
                <w:szCs w:val="18"/>
                <w:lang w:val="hr-HR" w:eastAsia="hr-HR"/>
              </w:rPr>
              <w:t>,00</w:t>
            </w:r>
          </w:p>
        </w:tc>
      </w:tr>
    </w:tbl>
    <w:p w:rsidR="001C4659" w:rsidP="00F80DB2" w:rsidRDefault="001C4659">
      <w:pPr>
        <w:rPr>
          <w:rFonts w:ascii="Arial" w:hAnsi="Arial" w:cs="Arial"/>
          <w:sz w:val="18"/>
          <w:szCs w:val="18"/>
          <w:lang w:val="hr-HR"/>
        </w:rPr>
      </w:pPr>
    </w:p>
    <w:p w:rsidR="001C4659" w:rsidP="00F80DB2" w:rsidRDefault="001C4659">
      <w:pPr>
        <w:rPr>
          <w:rFonts w:ascii="Arial" w:hAnsi="Arial" w:cs="Arial"/>
          <w:sz w:val="18"/>
          <w:szCs w:val="18"/>
          <w:lang w:val="hr-HR"/>
        </w:rPr>
      </w:pPr>
    </w:p>
    <w:p w:rsidRPr="00F80DB2" w:rsidR="001C4659" w:rsidP="00F80DB2" w:rsidRDefault="001C4659">
      <w:pPr>
        <w:rPr>
          <w:rFonts w:ascii="Arial" w:hAnsi="Arial" w:cs="Arial"/>
          <w:sz w:val="18"/>
          <w:szCs w:val="18"/>
          <w:lang w:val="hr-HR"/>
        </w:rPr>
      </w:pPr>
    </w:p>
    <w:p w:rsidRPr="00F80DB2" w:rsidR="00F80DB2" w:rsidP="00F80DB2" w:rsidRDefault="00F80DB2">
      <w:pPr>
        <w:jc w:val="both"/>
        <w:rPr>
          <w:rFonts w:ascii="Arial" w:hAnsi="Arial" w:cs="Arial" w:eastAsiaTheme="minorHAnsi"/>
          <w:szCs w:val="24"/>
          <w:lang w:val="hr-HR"/>
        </w:rPr>
      </w:pPr>
      <w:r w:rsidRPr="00F80DB2">
        <w:rPr>
          <w:rFonts w:ascii="Arial" w:hAnsi="Arial" w:cs="Arial" w:eastAsiaTheme="minorHAnsi"/>
          <w:szCs w:val="24"/>
          <w:lang w:val="hr-HR"/>
        </w:rPr>
        <w:t>B) skupina – osigurani vjerovnici:</w:t>
      </w:r>
    </w:p>
    <w:p w:rsidRPr="00F80DB2" w:rsidR="00F80DB2" w:rsidP="00F80DB2" w:rsidRDefault="00F80DB2">
      <w:pPr>
        <w:ind w:left="705"/>
        <w:jc w:val="both"/>
        <w:rPr>
          <w:rFonts w:ascii="Arial" w:hAnsi="Arial" w:cs="Arial" w:eastAsiaTheme="minorHAnsi"/>
          <w:sz w:val="18"/>
          <w:szCs w:val="18"/>
          <w:lang w:val="hr-HR"/>
        </w:rPr>
      </w:pPr>
    </w:p>
    <w:tbl>
      <w:tblP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09"/>
        <w:gridCol w:w="2972"/>
        <w:gridCol w:w="11"/>
        <w:gridCol w:w="1406"/>
        <w:gridCol w:w="1276"/>
        <w:gridCol w:w="1276"/>
        <w:gridCol w:w="1417"/>
      </w:tblGrid>
      <w:tr w:rsidRPr="00F80DB2" w:rsidR="00254DA0" w:rsidTr="001603CE">
        <w:trPr>
          <w:trHeight w:val="1042"/>
          <w:jc w:val="center"/>
        </w:trPr>
        <w:tc>
          <w:tcPr>
            <w:tcW w:w="709" w:type="dxa"/>
            <w:tcBorders>
              <w:top w:val="single" w:color="auto" w:sz="4" w:space="0"/>
              <w:left w:val="single" w:color="auto" w:sz="4" w:space="0"/>
              <w:bottom w:val="single" w:color="auto" w:sz="4" w:space="0"/>
              <w:right w:val="single" w:color="auto" w:sz="4" w:space="0"/>
            </w:tcBorders>
            <w:vAlign w:val="center"/>
            <w:hideMark/>
          </w:tcPr>
          <w:p w:rsidRPr="00F80DB2" w:rsidR="00254DA0" w:rsidP="00254DA0" w:rsidRDefault="00254DA0">
            <w:pPr>
              <w:spacing w:line="276" w:lineRule="auto"/>
              <w:jc w:val="center"/>
              <w:rPr>
                <w:rFonts w:ascii="Arial" w:hAnsi="Arial" w:cs="Arial"/>
                <w:b/>
                <w:bCs/>
                <w:color w:val="000000"/>
                <w:sz w:val="18"/>
                <w:szCs w:val="18"/>
                <w:lang w:val="hr-HR" w:eastAsia="hr-HR"/>
              </w:rPr>
            </w:pPr>
            <w:r w:rsidRPr="00F80DB2">
              <w:rPr>
                <w:rFonts w:ascii="Arial" w:hAnsi="Arial" w:cs="Arial"/>
                <w:b/>
                <w:bCs/>
                <w:color w:val="000000"/>
                <w:sz w:val="18"/>
                <w:szCs w:val="18"/>
                <w:lang w:val="hr-HR" w:eastAsia="hr-HR"/>
              </w:rPr>
              <w:t>Rbr</w:t>
            </w:r>
          </w:p>
        </w:tc>
        <w:tc>
          <w:tcPr>
            <w:tcW w:w="2983" w:type="dxa"/>
            <w:gridSpan w:val="2"/>
            <w:tcBorders>
              <w:top w:val="single" w:color="auto" w:sz="4" w:space="0"/>
              <w:left w:val="single" w:color="auto" w:sz="4" w:space="0"/>
              <w:bottom w:val="single" w:color="auto" w:sz="4" w:space="0"/>
              <w:right w:val="single" w:color="auto" w:sz="4" w:space="0"/>
            </w:tcBorders>
            <w:vAlign w:val="center"/>
            <w:hideMark/>
          </w:tcPr>
          <w:p w:rsidRPr="00F80DB2" w:rsidR="00254DA0" w:rsidP="00254DA0" w:rsidRDefault="00254DA0">
            <w:pPr>
              <w:spacing w:line="276" w:lineRule="auto"/>
              <w:jc w:val="center"/>
              <w:rPr>
                <w:rFonts w:ascii="Arial" w:hAnsi="Arial" w:cs="Arial"/>
                <w:b/>
                <w:bCs/>
                <w:color w:val="000000"/>
                <w:sz w:val="18"/>
                <w:szCs w:val="18"/>
                <w:lang w:val="hr-HR" w:eastAsia="hr-HR"/>
              </w:rPr>
            </w:pPr>
            <w:r w:rsidRPr="00F80DB2">
              <w:rPr>
                <w:rFonts w:ascii="Arial" w:hAnsi="Arial" w:cs="Arial"/>
                <w:b/>
                <w:bCs/>
                <w:color w:val="000000"/>
                <w:sz w:val="18"/>
                <w:szCs w:val="18"/>
                <w:lang w:val="hr-HR" w:eastAsia="hr-HR"/>
              </w:rPr>
              <w:t>Naziv vjerovnika</w:t>
            </w:r>
          </w:p>
        </w:tc>
        <w:tc>
          <w:tcPr>
            <w:tcW w:w="1406" w:type="dxa"/>
            <w:tcBorders>
              <w:top w:val="single" w:color="auto" w:sz="4" w:space="0"/>
              <w:left w:val="single" w:color="auto" w:sz="4" w:space="0"/>
              <w:bottom w:val="single" w:color="auto" w:sz="4" w:space="0"/>
              <w:right w:val="single" w:color="auto" w:sz="4" w:space="0"/>
            </w:tcBorders>
            <w:vAlign w:val="center"/>
            <w:hideMark/>
          </w:tcPr>
          <w:p w:rsidRPr="00F80DB2" w:rsidR="00254DA0" w:rsidP="00254DA0" w:rsidRDefault="00254DA0">
            <w:pPr>
              <w:spacing w:line="276" w:lineRule="auto"/>
              <w:jc w:val="center"/>
              <w:rPr>
                <w:rFonts w:ascii="Arial" w:hAnsi="Arial" w:cs="Arial"/>
                <w:b/>
                <w:bCs/>
                <w:color w:val="000000"/>
                <w:sz w:val="18"/>
                <w:szCs w:val="18"/>
                <w:lang w:val="hr-HR" w:eastAsia="hr-HR"/>
              </w:rPr>
            </w:pPr>
            <w:r w:rsidRPr="00F80DB2">
              <w:rPr>
                <w:rFonts w:ascii="Arial" w:hAnsi="Arial" w:cs="Arial"/>
                <w:b/>
                <w:bCs/>
                <w:color w:val="000000"/>
                <w:sz w:val="18"/>
                <w:szCs w:val="18"/>
                <w:lang w:val="hr-HR" w:eastAsia="hr-HR"/>
              </w:rPr>
              <w:t>OIB vjerovnika</w:t>
            </w:r>
          </w:p>
        </w:tc>
        <w:tc>
          <w:tcPr>
            <w:tcW w:w="1276" w:type="dxa"/>
            <w:tcBorders>
              <w:top w:val="single" w:color="auto" w:sz="4" w:space="0"/>
              <w:left w:val="single" w:color="auto" w:sz="4" w:space="0"/>
              <w:bottom w:val="single" w:color="auto" w:sz="4" w:space="0"/>
              <w:right w:val="single" w:color="auto" w:sz="4" w:space="0"/>
            </w:tcBorders>
            <w:vAlign w:val="center"/>
            <w:hideMark/>
          </w:tcPr>
          <w:p w:rsidRPr="00F80DB2" w:rsidR="00254DA0" w:rsidP="00254DA0" w:rsidRDefault="00254DA0">
            <w:pPr>
              <w:spacing w:line="276" w:lineRule="auto"/>
              <w:jc w:val="center"/>
              <w:rPr>
                <w:rFonts w:ascii="Arial" w:hAnsi="Arial" w:cs="Arial"/>
                <w:b/>
                <w:bCs/>
                <w:color w:val="000000"/>
                <w:sz w:val="18"/>
                <w:szCs w:val="18"/>
                <w:lang w:val="hr-HR" w:eastAsia="hr-HR"/>
              </w:rPr>
            </w:pPr>
            <w:r w:rsidRPr="00F80DB2">
              <w:rPr>
                <w:rFonts w:ascii="Arial" w:hAnsi="Arial" w:cs="Arial"/>
                <w:b/>
                <w:bCs/>
                <w:color w:val="000000"/>
                <w:sz w:val="18"/>
                <w:szCs w:val="18"/>
                <w:lang w:val="hr-HR" w:eastAsia="hr-HR"/>
              </w:rPr>
              <w:t xml:space="preserve">Iznos </w:t>
            </w:r>
            <w:r>
              <w:rPr>
                <w:rFonts w:ascii="Arial" w:hAnsi="Arial" w:cs="Arial"/>
                <w:b/>
                <w:bCs/>
                <w:color w:val="000000"/>
                <w:sz w:val="18"/>
                <w:szCs w:val="18"/>
                <w:lang w:val="hr-HR" w:eastAsia="hr-HR"/>
              </w:rPr>
              <w:t>tražbine (kn)</w:t>
            </w:r>
          </w:p>
        </w:tc>
        <w:tc>
          <w:tcPr>
            <w:tcW w:w="1276" w:type="dxa"/>
          </w:tcPr>
          <w:p w:rsidRPr="00F80DB2" w:rsidR="00254DA0" w:rsidP="00254DA0" w:rsidRDefault="00254DA0">
            <w:pPr>
              <w:widowControl/>
              <w:jc w:val="center"/>
              <w:rPr>
                <w:rFonts w:ascii="Arial" w:hAnsi="Arial" w:cs="Arial"/>
                <w:b/>
                <w:bCs/>
                <w:snapToGrid/>
                <w:sz w:val="18"/>
                <w:szCs w:val="18"/>
                <w:lang w:val="hr-HR" w:eastAsia="hr-HR"/>
              </w:rPr>
            </w:pPr>
          </w:p>
          <w:p w:rsidRPr="00F80DB2" w:rsidR="00254DA0" w:rsidP="00254DA0" w:rsidRDefault="00254DA0">
            <w:pPr>
              <w:widowControl/>
              <w:jc w:val="center"/>
              <w:rPr>
                <w:rFonts w:ascii="Arial" w:hAnsi="Arial" w:cs="Arial"/>
                <w:b/>
                <w:bCs/>
                <w:snapToGrid/>
                <w:sz w:val="18"/>
                <w:szCs w:val="18"/>
                <w:lang w:val="hr-HR" w:eastAsia="hr-HR"/>
              </w:rPr>
            </w:pPr>
            <w:r w:rsidRPr="00F80DB2">
              <w:rPr>
                <w:rFonts w:ascii="Arial" w:hAnsi="Arial" w:cs="Arial"/>
                <w:b/>
                <w:bCs/>
                <w:snapToGrid/>
                <w:sz w:val="18"/>
                <w:szCs w:val="18"/>
                <w:lang w:val="hr-HR" w:eastAsia="hr-HR"/>
              </w:rPr>
              <w:t>Vjerovnik glasao</w:t>
            </w:r>
          </w:p>
          <w:p w:rsidRPr="00F80DB2" w:rsidR="00254DA0" w:rsidP="00254DA0" w:rsidRDefault="00254DA0">
            <w:pPr>
              <w:widowControl/>
              <w:jc w:val="center"/>
              <w:rPr>
                <w:rFonts w:ascii="Arial" w:hAnsi="Arial" w:cs="Arial"/>
                <w:b/>
                <w:bCs/>
                <w:snapToGrid/>
                <w:sz w:val="18"/>
                <w:szCs w:val="18"/>
                <w:lang w:val="hr-HR" w:eastAsia="hr-HR"/>
              </w:rPr>
            </w:pPr>
            <w:r w:rsidRPr="00F80DB2">
              <w:rPr>
                <w:rFonts w:ascii="Arial" w:hAnsi="Arial" w:cs="Arial"/>
                <w:b/>
                <w:bCs/>
                <w:snapToGrid/>
                <w:sz w:val="18"/>
                <w:szCs w:val="18"/>
                <w:lang w:val="hr-HR" w:eastAsia="hr-HR"/>
              </w:rPr>
              <w:t>ZA / PROTIV</w:t>
            </w:r>
          </w:p>
        </w:tc>
        <w:tc>
          <w:tcPr>
            <w:tcW w:w="1417" w:type="dxa"/>
          </w:tcPr>
          <w:p w:rsidRPr="00F80DB2" w:rsidR="00254DA0" w:rsidP="00254DA0" w:rsidRDefault="00254DA0">
            <w:pPr>
              <w:widowControl/>
              <w:jc w:val="center"/>
              <w:rPr>
                <w:rFonts w:ascii="Arial" w:hAnsi="Arial" w:cs="Arial"/>
                <w:b/>
                <w:bCs/>
                <w:snapToGrid/>
                <w:sz w:val="18"/>
                <w:szCs w:val="18"/>
                <w:lang w:val="hr-HR" w:eastAsia="hr-HR"/>
              </w:rPr>
            </w:pPr>
          </w:p>
          <w:p w:rsidRPr="00F80DB2" w:rsidR="00254DA0" w:rsidP="00254DA0" w:rsidRDefault="00254DA0">
            <w:pPr>
              <w:widowControl/>
              <w:jc w:val="center"/>
              <w:rPr>
                <w:rFonts w:ascii="Arial" w:hAnsi="Arial" w:cs="Arial"/>
                <w:b/>
                <w:bCs/>
                <w:snapToGrid/>
                <w:sz w:val="18"/>
                <w:szCs w:val="18"/>
                <w:lang w:val="hr-HR" w:eastAsia="hr-HR"/>
              </w:rPr>
            </w:pPr>
            <w:r w:rsidRPr="00F80DB2">
              <w:rPr>
                <w:rFonts w:ascii="Arial" w:hAnsi="Arial" w:cs="Arial"/>
                <w:b/>
                <w:bCs/>
                <w:snapToGrid/>
                <w:sz w:val="18"/>
                <w:szCs w:val="18"/>
                <w:lang w:val="hr-HR" w:eastAsia="hr-HR"/>
              </w:rPr>
              <w:t>Iznos tražbine vjerovnika koji je glasao ZA</w:t>
            </w:r>
          </w:p>
        </w:tc>
      </w:tr>
      <w:tr w:rsidRPr="00CD4416" w:rsidR="00CD4416" w:rsidTr="00FB7AD5">
        <w:trPr>
          <w:trHeight w:val="555"/>
          <w:jc w:val="center"/>
        </w:trPr>
        <w:tc>
          <w:tcPr>
            <w:tcW w:w="709" w:type="dxa"/>
            <w:shd w:val="clear" w:color="auto" w:fill="auto"/>
            <w:noWrap/>
            <w:vAlign w:val="center"/>
            <w:hideMark/>
          </w:tcPr>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1</w:t>
            </w:r>
          </w:p>
        </w:tc>
        <w:tc>
          <w:tcPr>
            <w:tcW w:w="2972" w:type="dxa"/>
            <w:shd w:val="clear" w:color="auto" w:fill="auto"/>
            <w:vAlign w:val="center"/>
            <w:hideMark/>
          </w:tcPr>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 xml:space="preserve">Addiko Bank d.d. </w:t>
            </w:r>
          </w:p>
        </w:tc>
        <w:tc>
          <w:tcPr>
            <w:tcW w:w="1417" w:type="dxa"/>
            <w:gridSpan w:val="2"/>
            <w:shd w:val="clear" w:color="auto" w:fill="auto"/>
            <w:vAlign w:val="center"/>
            <w:hideMark/>
          </w:tcPr>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14036333877</w:t>
            </w:r>
          </w:p>
        </w:tc>
        <w:tc>
          <w:tcPr>
            <w:tcW w:w="1276" w:type="dxa"/>
            <w:shd w:val="clear" w:color="auto" w:fill="auto"/>
            <w:noWrap/>
            <w:vAlign w:val="center"/>
            <w:hideMark/>
          </w:tcPr>
          <w:p w:rsidRPr="00CD4416" w:rsidR="00747F2B" w:rsidP="00747F2B" w:rsidRDefault="00747F2B">
            <w:pPr>
              <w:widowControl/>
              <w:jc w:val="right"/>
              <w:rPr>
                <w:rFonts w:ascii="Arial" w:hAnsi="Arial" w:cs="Arial"/>
                <w:snapToGrid/>
                <w:sz w:val="18"/>
                <w:szCs w:val="18"/>
                <w:lang w:val="hr-HR" w:eastAsia="hr-HR"/>
              </w:rPr>
            </w:pPr>
            <w:r w:rsidRPr="00CD4416">
              <w:rPr>
                <w:rFonts w:ascii="Arial" w:hAnsi="Arial" w:cs="Arial"/>
                <w:snapToGrid/>
                <w:sz w:val="18"/>
                <w:szCs w:val="18"/>
                <w:lang w:val="hr-HR" w:eastAsia="hr-HR"/>
              </w:rPr>
              <w:t>911.413,75</w:t>
            </w:r>
          </w:p>
        </w:tc>
        <w:tc>
          <w:tcPr>
            <w:tcW w:w="1276" w:type="dxa"/>
          </w:tcPr>
          <w:p w:rsidRPr="00CD4416" w:rsidR="00747F2B" w:rsidP="00747F2B" w:rsidRDefault="00747F2B">
            <w:pPr>
              <w:widowControl/>
              <w:jc w:val="center"/>
              <w:rPr>
                <w:rFonts w:ascii="Arial" w:hAnsi="Arial" w:cs="Arial"/>
                <w:snapToGrid/>
                <w:sz w:val="18"/>
                <w:szCs w:val="18"/>
                <w:lang w:val="hr-HR" w:eastAsia="hr-HR"/>
              </w:rPr>
            </w:pPr>
          </w:p>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PROTIV</w:t>
            </w:r>
          </w:p>
        </w:tc>
        <w:tc>
          <w:tcPr>
            <w:tcW w:w="1417" w:type="dxa"/>
            <w:shd w:val="clear" w:color="auto" w:fill="auto"/>
            <w:vAlign w:val="center"/>
          </w:tcPr>
          <w:p w:rsidRPr="00CD4416" w:rsidR="00747F2B" w:rsidP="00747F2B" w:rsidRDefault="00747F2B">
            <w:pPr>
              <w:widowControl/>
              <w:jc w:val="right"/>
              <w:rPr>
                <w:rFonts w:ascii="Arial" w:hAnsi="Arial" w:cs="Arial"/>
                <w:snapToGrid/>
                <w:sz w:val="18"/>
                <w:szCs w:val="18"/>
                <w:lang w:val="hr-HR" w:eastAsia="hr-HR"/>
              </w:rPr>
            </w:pPr>
            <w:r w:rsidRPr="00CD4416">
              <w:rPr>
                <w:rFonts w:ascii="Arial" w:hAnsi="Arial" w:cs="Arial"/>
                <w:snapToGrid/>
                <w:sz w:val="18"/>
                <w:szCs w:val="18"/>
                <w:lang w:val="hr-HR" w:eastAsia="hr-HR"/>
              </w:rPr>
              <w:t>0,00</w:t>
            </w:r>
          </w:p>
        </w:tc>
      </w:tr>
      <w:tr w:rsidRPr="00CD4416" w:rsidR="00CD4416" w:rsidTr="00C71735">
        <w:trPr>
          <w:trHeight w:val="567"/>
          <w:jc w:val="center"/>
        </w:trPr>
        <w:tc>
          <w:tcPr>
            <w:tcW w:w="709" w:type="dxa"/>
            <w:shd w:val="clear" w:color="auto" w:fill="auto"/>
            <w:noWrap/>
            <w:vAlign w:val="center"/>
            <w:hideMark/>
          </w:tcPr>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2</w:t>
            </w:r>
          </w:p>
        </w:tc>
        <w:tc>
          <w:tcPr>
            <w:tcW w:w="2972" w:type="dxa"/>
            <w:shd w:val="clear" w:color="auto" w:fill="auto"/>
            <w:vAlign w:val="center"/>
            <w:hideMark/>
          </w:tcPr>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 xml:space="preserve">ERSTE&amp;STEIERMÄRKISCHE BANKA d.d. </w:t>
            </w:r>
          </w:p>
        </w:tc>
        <w:tc>
          <w:tcPr>
            <w:tcW w:w="1417" w:type="dxa"/>
            <w:gridSpan w:val="2"/>
            <w:shd w:val="clear" w:color="auto" w:fill="auto"/>
            <w:vAlign w:val="center"/>
            <w:hideMark/>
          </w:tcPr>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23057039320</w:t>
            </w:r>
          </w:p>
        </w:tc>
        <w:tc>
          <w:tcPr>
            <w:tcW w:w="1276" w:type="dxa"/>
            <w:shd w:val="clear" w:color="auto" w:fill="auto"/>
            <w:noWrap/>
            <w:vAlign w:val="center"/>
            <w:hideMark/>
          </w:tcPr>
          <w:p w:rsidRPr="00CD4416" w:rsidR="00747F2B" w:rsidP="00747F2B" w:rsidRDefault="00747F2B">
            <w:pPr>
              <w:widowControl/>
              <w:jc w:val="right"/>
              <w:rPr>
                <w:rFonts w:ascii="Arial" w:hAnsi="Arial" w:cs="Arial"/>
                <w:snapToGrid/>
                <w:sz w:val="18"/>
                <w:szCs w:val="18"/>
                <w:lang w:val="hr-HR" w:eastAsia="hr-HR"/>
              </w:rPr>
            </w:pPr>
            <w:r w:rsidRPr="00CD4416">
              <w:rPr>
                <w:rFonts w:ascii="Arial" w:hAnsi="Arial" w:cs="Arial"/>
                <w:snapToGrid/>
                <w:sz w:val="18"/>
                <w:szCs w:val="18"/>
                <w:lang w:val="hr-HR" w:eastAsia="hr-HR"/>
              </w:rPr>
              <w:t>742.956,63</w:t>
            </w:r>
          </w:p>
        </w:tc>
        <w:tc>
          <w:tcPr>
            <w:tcW w:w="1276" w:type="dxa"/>
          </w:tcPr>
          <w:p w:rsidRPr="00CD4416" w:rsidR="00747F2B" w:rsidP="00747F2B" w:rsidRDefault="00747F2B">
            <w:pPr>
              <w:widowControl/>
              <w:jc w:val="center"/>
              <w:rPr>
                <w:rFonts w:ascii="Arial" w:hAnsi="Arial" w:cs="Arial"/>
                <w:snapToGrid/>
                <w:sz w:val="18"/>
                <w:szCs w:val="18"/>
                <w:lang w:val="hr-HR" w:eastAsia="hr-HR"/>
              </w:rPr>
            </w:pPr>
          </w:p>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ZA</w:t>
            </w:r>
          </w:p>
        </w:tc>
        <w:tc>
          <w:tcPr>
            <w:tcW w:w="1417" w:type="dxa"/>
            <w:shd w:val="clear" w:color="auto" w:fill="auto"/>
          </w:tcPr>
          <w:p w:rsidRPr="00CD4416" w:rsidR="00747F2B" w:rsidP="00747F2B" w:rsidRDefault="00747F2B">
            <w:pPr>
              <w:jc w:val="right"/>
              <w:rPr>
                <w:rFonts w:ascii="Arial" w:hAnsi="Arial" w:cs="Arial"/>
                <w:snapToGrid/>
                <w:sz w:val="18"/>
                <w:szCs w:val="18"/>
                <w:lang w:val="hr-HR" w:eastAsia="hr-HR"/>
              </w:rPr>
            </w:pPr>
          </w:p>
          <w:p w:rsidRPr="00CD4416" w:rsidR="00747F2B" w:rsidP="00747F2B" w:rsidRDefault="00747F2B">
            <w:pPr>
              <w:jc w:val="right"/>
            </w:pPr>
            <w:r w:rsidRPr="00CD4416">
              <w:rPr>
                <w:rFonts w:ascii="Arial" w:hAnsi="Arial" w:cs="Arial"/>
                <w:snapToGrid/>
                <w:sz w:val="18"/>
                <w:szCs w:val="18"/>
                <w:lang w:val="hr-HR" w:eastAsia="hr-HR"/>
              </w:rPr>
              <w:t>742.956,63</w:t>
            </w:r>
          </w:p>
        </w:tc>
      </w:tr>
      <w:tr w:rsidRPr="00AD3497" w:rsidR="00AD3497" w:rsidTr="00C71735">
        <w:trPr>
          <w:trHeight w:val="567"/>
          <w:jc w:val="center"/>
        </w:trPr>
        <w:tc>
          <w:tcPr>
            <w:tcW w:w="709" w:type="dxa"/>
            <w:shd w:val="clear" w:color="auto" w:fill="auto"/>
            <w:noWrap/>
            <w:vAlign w:val="center"/>
          </w:tcPr>
          <w:p w:rsidRPr="00AD3497" w:rsidR="00747F2B" w:rsidP="00747F2B" w:rsidRDefault="00747F2B">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3</w:t>
            </w:r>
          </w:p>
        </w:tc>
        <w:tc>
          <w:tcPr>
            <w:tcW w:w="2972" w:type="dxa"/>
            <w:shd w:val="clear" w:color="auto" w:fill="auto"/>
            <w:vAlign w:val="center"/>
          </w:tcPr>
          <w:p w:rsidRPr="00AD3497" w:rsidR="00747F2B" w:rsidP="00747F2B" w:rsidRDefault="00747F2B">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HRVATSKA AGENCIJA ZA MALO GOSPODARSTVO, INOVACIJE I INVESTICIJE</w:t>
            </w:r>
          </w:p>
        </w:tc>
        <w:tc>
          <w:tcPr>
            <w:tcW w:w="1417" w:type="dxa"/>
            <w:gridSpan w:val="2"/>
            <w:shd w:val="clear" w:color="auto" w:fill="auto"/>
            <w:vAlign w:val="center"/>
          </w:tcPr>
          <w:p w:rsidRPr="00AD3497" w:rsidR="00747F2B" w:rsidP="00747F2B" w:rsidRDefault="00747F2B">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25609559342</w:t>
            </w:r>
          </w:p>
        </w:tc>
        <w:tc>
          <w:tcPr>
            <w:tcW w:w="1276" w:type="dxa"/>
            <w:shd w:val="clear" w:color="auto" w:fill="auto"/>
            <w:noWrap/>
            <w:vAlign w:val="center"/>
          </w:tcPr>
          <w:p w:rsidRPr="00AD3497" w:rsidR="00747F2B" w:rsidP="00747F2B" w:rsidRDefault="00747F2B">
            <w:pPr>
              <w:widowControl/>
              <w:jc w:val="right"/>
              <w:rPr>
                <w:rFonts w:ascii="Arial" w:hAnsi="Arial" w:cs="Arial"/>
                <w:snapToGrid/>
                <w:sz w:val="18"/>
                <w:szCs w:val="18"/>
                <w:lang w:val="hr-HR" w:eastAsia="hr-HR"/>
              </w:rPr>
            </w:pPr>
            <w:r w:rsidRPr="00AD3497">
              <w:rPr>
                <w:rFonts w:ascii="Arial" w:hAnsi="Arial" w:cs="Arial"/>
                <w:snapToGrid/>
                <w:sz w:val="18"/>
                <w:szCs w:val="18"/>
                <w:lang w:val="hr-HR" w:eastAsia="hr-HR"/>
              </w:rPr>
              <w:t>936.488,38</w:t>
            </w:r>
          </w:p>
        </w:tc>
        <w:tc>
          <w:tcPr>
            <w:tcW w:w="1276" w:type="dxa"/>
          </w:tcPr>
          <w:p w:rsidRPr="00AD3497" w:rsidR="00747F2B" w:rsidP="00747F2B" w:rsidRDefault="00747F2B">
            <w:pPr>
              <w:widowControl/>
              <w:jc w:val="center"/>
              <w:rPr>
                <w:rFonts w:ascii="Arial" w:hAnsi="Arial" w:cs="Arial"/>
                <w:snapToGrid/>
                <w:sz w:val="18"/>
                <w:szCs w:val="18"/>
                <w:lang w:val="hr-HR" w:eastAsia="hr-HR"/>
              </w:rPr>
            </w:pPr>
          </w:p>
          <w:p w:rsidRPr="00AD3497" w:rsidR="00747F2B" w:rsidP="00747F2B" w:rsidRDefault="00747F2B">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ZA</w:t>
            </w:r>
          </w:p>
        </w:tc>
        <w:tc>
          <w:tcPr>
            <w:tcW w:w="1417" w:type="dxa"/>
            <w:shd w:val="clear" w:color="auto" w:fill="auto"/>
          </w:tcPr>
          <w:p w:rsidRPr="00AD3497" w:rsidR="00747F2B" w:rsidP="00747F2B" w:rsidRDefault="00747F2B">
            <w:pPr>
              <w:jc w:val="right"/>
              <w:rPr>
                <w:rFonts w:ascii="Arial" w:hAnsi="Arial" w:cs="Arial"/>
                <w:snapToGrid/>
                <w:sz w:val="18"/>
                <w:szCs w:val="18"/>
                <w:lang w:val="hr-HR" w:eastAsia="hr-HR"/>
              </w:rPr>
            </w:pPr>
          </w:p>
          <w:p w:rsidRPr="00AD3497" w:rsidR="00747F2B" w:rsidP="00747F2B" w:rsidRDefault="00747F2B">
            <w:pPr>
              <w:jc w:val="right"/>
            </w:pPr>
            <w:r w:rsidRPr="00AD3497">
              <w:rPr>
                <w:rFonts w:ascii="Arial" w:hAnsi="Arial" w:cs="Arial"/>
                <w:snapToGrid/>
                <w:sz w:val="18"/>
                <w:szCs w:val="18"/>
                <w:lang w:val="hr-HR" w:eastAsia="hr-HR"/>
              </w:rPr>
              <w:t>936.488,38</w:t>
            </w:r>
          </w:p>
        </w:tc>
      </w:tr>
      <w:tr w:rsidRPr="00AD3497" w:rsidR="00AD3497" w:rsidTr="00C71735">
        <w:trPr>
          <w:trHeight w:val="555"/>
          <w:jc w:val="center"/>
        </w:trPr>
        <w:tc>
          <w:tcPr>
            <w:tcW w:w="709" w:type="dxa"/>
            <w:shd w:val="clear" w:color="auto" w:fill="auto"/>
            <w:noWrap/>
            <w:vAlign w:val="center"/>
            <w:hideMark/>
          </w:tcPr>
          <w:p w:rsidRPr="00AD3497" w:rsidR="00747F2B" w:rsidP="00747F2B" w:rsidRDefault="00747F2B">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4</w:t>
            </w:r>
          </w:p>
        </w:tc>
        <w:tc>
          <w:tcPr>
            <w:tcW w:w="2972" w:type="dxa"/>
            <w:shd w:val="clear" w:color="auto" w:fill="auto"/>
            <w:vAlign w:val="center"/>
            <w:hideMark/>
          </w:tcPr>
          <w:p w:rsidRPr="00AD3497" w:rsidR="00747F2B" w:rsidP="00747F2B" w:rsidRDefault="00747F2B">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 xml:space="preserve">Nova hrvatska banka d.d. </w:t>
            </w:r>
          </w:p>
        </w:tc>
        <w:tc>
          <w:tcPr>
            <w:tcW w:w="1417" w:type="dxa"/>
            <w:gridSpan w:val="2"/>
            <w:shd w:val="clear" w:color="auto" w:fill="auto"/>
            <w:vAlign w:val="center"/>
            <w:hideMark/>
          </w:tcPr>
          <w:p w:rsidRPr="00AD3497" w:rsidR="00747F2B" w:rsidP="00747F2B" w:rsidRDefault="00747F2B">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78427478595</w:t>
            </w:r>
          </w:p>
        </w:tc>
        <w:tc>
          <w:tcPr>
            <w:tcW w:w="1276" w:type="dxa"/>
            <w:shd w:val="clear" w:color="auto" w:fill="auto"/>
            <w:noWrap/>
            <w:vAlign w:val="center"/>
            <w:hideMark/>
          </w:tcPr>
          <w:p w:rsidRPr="00AD3497" w:rsidR="00747F2B" w:rsidP="00747F2B" w:rsidRDefault="00747F2B">
            <w:pPr>
              <w:widowControl/>
              <w:jc w:val="right"/>
              <w:rPr>
                <w:rFonts w:ascii="Arial" w:hAnsi="Arial" w:cs="Arial"/>
                <w:snapToGrid/>
                <w:sz w:val="18"/>
                <w:szCs w:val="18"/>
                <w:lang w:val="hr-HR" w:eastAsia="hr-HR"/>
              </w:rPr>
            </w:pPr>
            <w:r w:rsidRPr="00AD3497">
              <w:rPr>
                <w:rFonts w:ascii="Arial" w:hAnsi="Arial" w:cs="Arial"/>
                <w:snapToGrid/>
                <w:sz w:val="18"/>
                <w:szCs w:val="18"/>
                <w:lang w:val="hr-HR" w:eastAsia="hr-HR"/>
              </w:rPr>
              <w:t>804.391,26</w:t>
            </w:r>
          </w:p>
        </w:tc>
        <w:tc>
          <w:tcPr>
            <w:tcW w:w="1276" w:type="dxa"/>
          </w:tcPr>
          <w:p w:rsidRPr="00AD3497" w:rsidR="00747F2B" w:rsidP="00747F2B" w:rsidRDefault="00747F2B">
            <w:pPr>
              <w:widowControl/>
              <w:jc w:val="center"/>
              <w:rPr>
                <w:rFonts w:ascii="Arial" w:hAnsi="Arial" w:cs="Arial"/>
                <w:snapToGrid/>
                <w:sz w:val="18"/>
                <w:szCs w:val="18"/>
                <w:lang w:val="hr-HR" w:eastAsia="hr-HR"/>
              </w:rPr>
            </w:pPr>
          </w:p>
          <w:p w:rsidRPr="00AD3497" w:rsidR="00747F2B" w:rsidP="00747F2B" w:rsidRDefault="00747F2B">
            <w:pPr>
              <w:widowControl/>
              <w:jc w:val="center"/>
              <w:rPr>
                <w:rFonts w:ascii="Arial" w:hAnsi="Arial" w:cs="Arial"/>
                <w:snapToGrid/>
                <w:sz w:val="18"/>
                <w:szCs w:val="18"/>
                <w:lang w:val="hr-HR" w:eastAsia="hr-HR"/>
              </w:rPr>
            </w:pPr>
            <w:r w:rsidRPr="00AD3497">
              <w:rPr>
                <w:rFonts w:ascii="Arial" w:hAnsi="Arial" w:cs="Arial"/>
                <w:snapToGrid/>
                <w:sz w:val="18"/>
                <w:szCs w:val="18"/>
                <w:lang w:val="hr-HR" w:eastAsia="hr-HR"/>
              </w:rPr>
              <w:t>ZA</w:t>
            </w:r>
          </w:p>
        </w:tc>
        <w:tc>
          <w:tcPr>
            <w:tcW w:w="1417" w:type="dxa"/>
            <w:shd w:val="clear" w:color="auto" w:fill="auto"/>
          </w:tcPr>
          <w:p w:rsidRPr="00AD3497" w:rsidR="00747F2B" w:rsidP="00747F2B" w:rsidRDefault="00747F2B">
            <w:pPr>
              <w:jc w:val="right"/>
              <w:rPr>
                <w:rFonts w:ascii="Arial" w:hAnsi="Arial" w:cs="Arial"/>
                <w:snapToGrid/>
                <w:sz w:val="18"/>
                <w:szCs w:val="18"/>
                <w:lang w:val="hr-HR" w:eastAsia="hr-HR"/>
              </w:rPr>
            </w:pPr>
          </w:p>
          <w:p w:rsidRPr="00AD3497" w:rsidR="00747F2B" w:rsidP="00747F2B" w:rsidRDefault="00747F2B">
            <w:pPr>
              <w:jc w:val="right"/>
            </w:pPr>
            <w:r w:rsidRPr="00AD3497">
              <w:rPr>
                <w:rFonts w:ascii="Arial" w:hAnsi="Arial" w:cs="Arial"/>
                <w:snapToGrid/>
                <w:sz w:val="18"/>
                <w:szCs w:val="18"/>
                <w:lang w:val="hr-HR" w:eastAsia="hr-HR"/>
              </w:rPr>
              <w:t>804.391,26</w:t>
            </w:r>
          </w:p>
        </w:tc>
      </w:tr>
      <w:tr w:rsidRPr="00CD4416" w:rsidR="00CD4416" w:rsidTr="00C71735">
        <w:trPr>
          <w:trHeight w:val="567"/>
          <w:jc w:val="center"/>
        </w:trPr>
        <w:tc>
          <w:tcPr>
            <w:tcW w:w="709" w:type="dxa"/>
            <w:shd w:val="clear" w:color="auto" w:fill="auto"/>
            <w:noWrap/>
            <w:vAlign w:val="center"/>
          </w:tcPr>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5</w:t>
            </w:r>
          </w:p>
        </w:tc>
        <w:tc>
          <w:tcPr>
            <w:tcW w:w="2972" w:type="dxa"/>
            <w:shd w:val="clear" w:color="auto" w:fill="auto"/>
            <w:vAlign w:val="center"/>
          </w:tcPr>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 xml:space="preserve">PRIVREDNA BANKA ZAGREB d.d. </w:t>
            </w:r>
          </w:p>
        </w:tc>
        <w:tc>
          <w:tcPr>
            <w:tcW w:w="1417" w:type="dxa"/>
            <w:gridSpan w:val="2"/>
            <w:shd w:val="clear" w:color="auto" w:fill="auto"/>
            <w:vAlign w:val="center"/>
          </w:tcPr>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02535697732</w:t>
            </w:r>
          </w:p>
        </w:tc>
        <w:tc>
          <w:tcPr>
            <w:tcW w:w="1276" w:type="dxa"/>
            <w:shd w:val="clear" w:color="auto" w:fill="auto"/>
            <w:noWrap/>
            <w:vAlign w:val="center"/>
          </w:tcPr>
          <w:p w:rsidRPr="00CD4416" w:rsidR="00747F2B" w:rsidP="00747F2B" w:rsidRDefault="00747F2B">
            <w:pPr>
              <w:widowControl/>
              <w:jc w:val="right"/>
              <w:rPr>
                <w:rFonts w:ascii="Arial" w:hAnsi="Arial" w:cs="Arial"/>
                <w:snapToGrid/>
                <w:sz w:val="18"/>
                <w:szCs w:val="18"/>
                <w:lang w:val="hr-HR" w:eastAsia="hr-HR"/>
              </w:rPr>
            </w:pPr>
            <w:r w:rsidRPr="00CD4416">
              <w:rPr>
                <w:rFonts w:ascii="Arial" w:hAnsi="Arial" w:cs="Arial"/>
                <w:snapToGrid/>
                <w:sz w:val="18"/>
                <w:szCs w:val="18"/>
                <w:lang w:val="hr-HR" w:eastAsia="hr-HR"/>
              </w:rPr>
              <w:t>1.151.619,15</w:t>
            </w:r>
          </w:p>
        </w:tc>
        <w:tc>
          <w:tcPr>
            <w:tcW w:w="1276" w:type="dxa"/>
          </w:tcPr>
          <w:p w:rsidRPr="00CD4416" w:rsidR="00747F2B" w:rsidP="00747F2B" w:rsidRDefault="00747F2B">
            <w:pPr>
              <w:widowControl/>
              <w:jc w:val="center"/>
              <w:rPr>
                <w:rFonts w:ascii="Arial" w:hAnsi="Arial" w:cs="Arial"/>
                <w:snapToGrid/>
                <w:sz w:val="18"/>
                <w:szCs w:val="18"/>
                <w:lang w:val="hr-HR" w:eastAsia="hr-HR"/>
              </w:rPr>
            </w:pPr>
          </w:p>
          <w:p w:rsidRPr="00CD4416" w:rsidR="00747F2B" w:rsidP="00747F2B" w:rsidRDefault="00747F2B">
            <w:pPr>
              <w:widowControl/>
              <w:jc w:val="center"/>
              <w:rPr>
                <w:rFonts w:ascii="Arial" w:hAnsi="Arial" w:cs="Arial"/>
                <w:snapToGrid/>
                <w:sz w:val="18"/>
                <w:szCs w:val="18"/>
                <w:lang w:val="hr-HR" w:eastAsia="hr-HR"/>
              </w:rPr>
            </w:pPr>
            <w:r w:rsidRPr="00CD4416">
              <w:rPr>
                <w:rFonts w:ascii="Arial" w:hAnsi="Arial" w:cs="Arial"/>
                <w:snapToGrid/>
                <w:sz w:val="18"/>
                <w:szCs w:val="18"/>
                <w:lang w:val="hr-HR" w:eastAsia="hr-HR"/>
              </w:rPr>
              <w:t>ZA</w:t>
            </w:r>
          </w:p>
        </w:tc>
        <w:tc>
          <w:tcPr>
            <w:tcW w:w="1417" w:type="dxa"/>
            <w:shd w:val="clear" w:color="auto" w:fill="auto"/>
          </w:tcPr>
          <w:p w:rsidRPr="00CD4416" w:rsidR="00747F2B" w:rsidP="00747F2B" w:rsidRDefault="00747F2B">
            <w:pPr>
              <w:jc w:val="right"/>
              <w:rPr>
                <w:rFonts w:ascii="Arial" w:hAnsi="Arial" w:cs="Arial"/>
                <w:snapToGrid/>
                <w:sz w:val="18"/>
                <w:szCs w:val="18"/>
                <w:lang w:val="hr-HR" w:eastAsia="hr-HR"/>
              </w:rPr>
            </w:pPr>
          </w:p>
          <w:p w:rsidRPr="00CD4416" w:rsidR="00747F2B" w:rsidP="00747F2B" w:rsidRDefault="00747F2B">
            <w:pPr>
              <w:jc w:val="right"/>
            </w:pPr>
            <w:r w:rsidRPr="00CD4416">
              <w:rPr>
                <w:rFonts w:ascii="Arial" w:hAnsi="Arial" w:cs="Arial"/>
                <w:snapToGrid/>
                <w:sz w:val="18"/>
                <w:szCs w:val="18"/>
                <w:lang w:val="hr-HR" w:eastAsia="hr-HR"/>
              </w:rPr>
              <w:t>1.151.619,15</w:t>
            </w:r>
          </w:p>
        </w:tc>
      </w:tr>
      <w:tr w:rsidRPr="001C4659" w:rsidR="001603CE" w:rsidTr="00640669">
        <w:trPr>
          <w:trHeight w:val="567"/>
          <w:jc w:val="center"/>
        </w:trPr>
        <w:tc>
          <w:tcPr>
            <w:tcW w:w="5098" w:type="dxa"/>
            <w:gridSpan w:val="4"/>
            <w:shd w:val="clear" w:color="auto" w:fill="auto"/>
            <w:noWrap/>
            <w:vAlign w:val="center"/>
          </w:tcPr>
          <w:p w:rsidRPr="003D7B3C" w:rsidR="001603CE" w:rsidP="001603CE" w:rsidRDefault="001603CE">
            <w:pPr>
              <w:widowControl/>
              <w:jc w:val="center"/>
              <w:rPr>
                <w:rFonts w:ascii="Arial" w:hAnsi="Arial" w:cs="Arial"/>
                <w:snapToGrid/>
                <w:color w:val="000000"/>
                <w:sz w:val="18"/>
                <w:szCs w:val="18"/>
                <w:lang w:val="hr-HR" w:eastAsia="hr-HR"/>
              </w:rPr>
            </w:pPr>
            <w:r w:rsidRPr="003D7B3C">
              <w:rPr>
                <w:rFonts w:ascii="Arial" w:hAnsi="Arial" w:cs="Arial"/>
                <w:snapToGrid/>
                <w:color w:val="000000"/>
                <w:sz w:val="18"/>
                <w:szCs w:val="18"/>
                <w:lang w:val="hr-HR" w:eastAsia="hr-HR"/>
              </w:rPr>
              <w:t>UKUPNO</w:t>
            </w:r>
          </w:p>
        </w:tc>
        <w:tc>
          <w:tcPr>
            <w:tcW w:w="1276" w:type="dxa"/>
            <w:shd w:val="clear" w:color="auto" w:fill="auto"/>
            <w:noWrap/>
            <w:vAlign w:val="center"/>
          </w:tcPr>
          <w:p w:rsidRPr="003D7B3C" w:rsidR="001603CE" w:rsidP="001603CE" w:rsidRDefault="00D17456">
            <w:pPr>
              <w:widowControl/>
              <w:jc w:val="center"/>
              <w:rPr>
                <w:rFonts w:ascii="Arial" w:hAnsi="Arial" w:cs="Arial"/>
                <w:snapToGrid/>
                <w:color w:val="000000"/>
                <w:sz w:val="18"/>
                <w:szCs w:val="18"/>
                <w:lang w:val="hr-HR" w:eastAsia="hr-HR"/>
              </w:rPr>
            </w:pPr>
            <w:r w:rsidRPr="003D7B3C">
              <w:rPr>
                <w:rFonts w:ascii="Arial" w:hAnsi="Arial" w:cs="Arial"/>
                <w:snapToGrid/>
                <w:color w:val="000000"/>
                <w:sz w:val="18"/>
                <w:szCs w:val="18"/>
                <w:lang w:val="hr-HR" w:eastAsia="hr-HR"/>
              </w:rPr>
              <w:fldChar w:fldCharType="begin"/>
            </w:r>
            <w:r w:rsidRPr="003D7B3C">
              <w:rPr>
                <w:rFonts w:ascii="Arial" w:hAnsi="Arial" w:cs="Arial"/>
                <w:snapToGrid/>
                <w:color w:val="000000"/>
                <w:sz w:val="18"/>
                <w:szCs w:val="18"/>
                <w:lang w:val="hr-HR" w:eastAsia="hr-HR"/>
              </w:rPr>
              <w:instrText xml:space="preserve"> =SUM(ABOVE) </w:instrText>
            </w:r>
            <w:r w:rsidRPr="003D7B3C">
              <w:rPr>
                <w:rFonts w:ascii="Arial" w:hAnsi="Arial" w:cs="Arial"/>
                <w:snapToGrid/>
                <w:color w:val="000000"/>
                <w:sz w:val="18"/>
                <w:szCs w:val="18"/>
                <w:lang w:val="hr-HR" w:eastAsia="hr-HR"/>
              </w:rPr>
              <w:fldChar w:fldCharType="separate"/>
            </w:r>
            <w:r w:rsidRPr="003D7B3C">
              <w:rPr>
                <w:rFonts w:ascii="Arial" w:hAnsi="Arial" w:cs="Arial"/>
                <w:noProof/>
                <w:snapToGrid/>
                <w:color w:val="000000"/>
                <w:sz w:val="18"/>
                <w:szCs w:val="18"/>
                <w:lang w:val="hr-HR" w:eastAsia="hr-HR"/>
              </w:rPr>
              <w:t>4.546.869,17</w:t>
            </w:r>
            <w:r w:rsidRPr="003D7B3C">
              <w:rPr>
                <w:rFonts w:ascii="Arial" w:hAnsi="Arial" w:cs="Arial"/>
                <w:snapToGrid/>
                <w:color w:val="000000"/>
                <w:sz w:val="18"/>
                <w:szCs w:val="18"/>
                <w:lang w:val="hr-HR" w:eastAsia="hr-HR"/>
              </w:rPr>
              <w:fldChar w:fldCharType="end"/>
            </w:r>
          </w:p>
        </w:tc>
        <w:tc>
          <w:tcPr>
            <w:tcW w:w="1276" w:type="dxa"/>
          </w:tcPr>
          <w:p w:rsidRPr="003D7B3C" w:rsidR="001603CE" w:rsidP="001603CE" w:rsidRDefault="001603CE">
            <w:pPr>
              <w:widowControl/>
              <w:jc w:val="center"/>
              <w:rPr>
                <w:rFonts w:ascii="Arial" w:hAnsi="Arial" w:cs="Arial"/>
                <w:snapToGrid/>
                <w:color w:val="000000"/>
                <w:sz w:val="18"/>
                <w:szCs w:val="18"/>
                <w:lang w:val="hr-HR" w:eastAsia="hr-HR"/>
              </w:rPr>
            </w:pPr>
          </w:p>
        </w:tc>
        <w:tc>
          <w:tcPr>
            <w:tcW w:w="1417" w:type="dxa"/>
          </w:tcPr>
          <w:p w:rsidRPr="003D7B3C" w:rsidR="001603CE" w:rsidP="001603CE" w:rsidRDefault="001603CE">
            <w:pPr>
              <w:widowControl/>
              <w:jc w:val="center"/>
              <w:rPr>
                <w:rFonts w:ascii="Arial" w:hAnsi="Arial" w:cs="Arial"/>
                <w:snapToGrid/>
                <w:color w:val="000000"/>
                <w:sz w:val="18"/>
                <w:szCs w:val="18"/>
                <w:lang w:val="hr-HR" w:eastAsia="hr-HR"/>
              </w:rPr>
            </w:pPr>
          </w:p>
          <w:p w:rsidRPr="001C4659" w:rsidR="001603CE" w:rsidP="001603CE" w:rsidRDefault="00D17456">
            <w:pPr>
              <w:widowControl/>
              <w:jc w:val="center"/>
              <w:rPr>
                <w:rFonts w:ascii="Arial" w:hAnsi="Arial" w:cs="Arial"/>
                <w:snapToGrid/>
                <w:color w:val="000000"/>
                <w:sz w:val="18"/>
                <w:szCs w:val="18"/>
                <w:lang w:val="hr-HR" w:eastAsia="hr-HR"/>
              </w:rPr>
            </w:pPr>
            <w:r w:rsidRPr="003D7B3C">
              <w:rPr>
                <w:rFonts w:ascii="Arial" w:hAnsi="Arial" w:cs="Arial"/>
                <w:snapToGrid/>
                <w:color w:val="000000"/>
                <w:sz w:val="18"/>
                <w:szCs w:val="18"/>
                <w:lang w:val="hr-HR" w:eastAsia="hr-HR"/>
              </w:rPr>
              <w:fldChar w:fldCharType="begin"/>
            </w:r>
            <w:r w:rsidRPr="003D7B3C">
              <w:rPr>
                <w:rFonts w:ascii="Arial" w:hAnsi="Arial" w:cs="Arial"/>
                <w:snapToGrid/>
                <w:color w:val="000000"/>
                <w:sz w:val="18"/>
                <w:szCs w:val="18"/>
                <w:lang w:val="hr-HR" w:eastAsia="hr-HR"/>
              </w:rPr>
              <w:instrText xml:space="preserve"> =SUM(ABOVE) </w:instrText>
            </w:r>
            <w:r w:rsidRPr="003D7B3C">
              <w:rPr>
                <w:rFonts w:ascii="Arial" w:hAnsi="Arial" w:cs="Arial"/>
                <w:snapToGrid/>
                <w:color w:val="000000"/>
                <w:sz w:val="18"/>
                <w:szCs w:val="18"/>
                <w:lang w:val="hr-HR" w:eastAsia="hr-HR"/>
              </w:rPr>
              <w:fldChar w:fldCharType="separate"/>
            </w:r>
            <w:r w:rsidRPr="003D7B3C">
              <w:rPr>
                <w:rFonts w:ascii="Arial" w:hAnsi="Arial" w:cs="Arial"/>
                <w:noProof/>
                <w:snapToGrid/>
                <w:color w:val="000000"/>
                <w:sz w:val="18"/>
                <w:szCs w:val="18"/>
                <w:lang w:val="hr-HR" w:eastAsia="hr-HR"/>
              </w:rPr>
              <w:t>3.635.455,42</w:t>
            </w:r>
            <w:r w:rsidRPr="003D7B3C">
              <w:rPr>
                <w:rFonts w:ascii="Arial" w:hAnsi="Arial" w:cs="Arial"/>
                <w:snapToGrid/>
                <w:color w:val="000000"/>
                <w:sz w:val="18"/>
                <w:szCs w:val="18"/>
                <w:lang w:val="hr-HR" w:eastAsia="hr-HR"/>
              </w:rPr>
              <w:fldChar w:fldCharType="end"/>
            </w:r>
          </w:p>
        </w:tc>
      </w:tr>
    </w:tbl>
    <w:p w:rsidR="00254DA0" w:rsidP="007F45AB" w:rsidRDefault="00254DA0">
      <w:pPr>
        <w:widowControl/>
        <w:jc w:val="both"/>
        <w:rPr>
          <w:rFonts w:ascii="Arial" w:hAnsi="Arial" w:cs="Arial"/>
          <w:b/>
          <w:snapToGrid/>
          <w:sz w:val="20"/>
          <w:lang w:val="hr-HR" w:eastAsia="hr-HR"/>
        </w:rPr>
      </w:pPr>
    </w:p>
    <w:p w:rsidR="00254DA0" w:rsidP="007F45AB" w:rsidRDefault="00254DA0">
      <w:pPr>
        <w:widowControl/>
        <w:jc w:val="both"/>
        <w:rPr>
          <w:rFonts w:ascii="Arial" w:hAnsi="Arial" w:cs="Arial"/>
          <w:b/>
          <w:snapToGrid/>
          <w:sz w:val="20"/>
          <w:lang w:val="hr-HR" w:eastAsia="hr-HR"/>
        </w:rPr>
      </w:pPr>
    </w:p>
    <w:p w:rsidRPr="00F80DB2" w:rsidR="007F45AB" w:rsidP="001C6784" w:rsidRDefault="007F45AB">
      <w:pPr>
        <w:widowControl/>
        <w:jc w:val="both"/>
        <w:rPr>
          <w:rFonts w:ascii="Arial" w:hAnsi="Arial" w:cs="Arial"/>
          <w:b/>
          <w:snapToGrid/>
          <w:szCs w:val="24"/>
          <w:lang w:val="hr-HR" w:eastAsia="hr-HR"/>
        </w:rPr>
      </w:pPr>
      <w:r w:rsidRPr="00F80DB2">
        <w:rPr>
          <w:rFonts w:ascii="Arial" w:hAnsi="Arial" w:cs="Arial"/>
          <w:b/>
          <w:snapToGrid/>
          <w:szCs w:val="24"/>
          <w:lang w:val="hr-HR" w:eastAsia="hr-HR"/>
        </w:rPr>
        <w:t>A) VJEROVNICI S PRAVOM GLASA – čl. 56., vezano uz čl. 323. i čl. 106. SZ-a</w:t>
      </w:r>
    </w:p>
    <w:p w:rsidRPr="00F80DB2" w:rsidR="007F45AB" w:rsidP="007F45AB" w:rsidRDefault="007F45AB">
      <w:pPr>
        <w:widowControl/>
        <w:jc w:val="both"/>
        <w:rPr>
          <w:rFonts w:ascii="Arial" w:hAnsi="Arial" w:cs="Arial"/>
          <w:b/>
          <w:snapToGrid/>
          <w:szCs w:val="24"/>
          <w:lang w:val="hr-HR" w:eastAsia="hr-HR"/>
        </w:rPr>
      </w:pPr>
    </w:p>
    <w:p w:rsidRPr="00B23748" w:rsidR="007F45AB" w:rsidP="000F38B6" w:rsidRDefault="007F45AB">
      <w:pPr>
        <w:widowControl/>
        <w:ind w:firstLine="708"/>
        <w:jc w:val="both"/>
        <w:rPr>
          <w:rFonts w:ascii="Arial" w:hAnsi="Arial" w:cs="Arial"/>
          <w:snapToGrid/>
          <w:szCs w:val="24"/>
          <w:lang w:val="hr-HR" w:eastAsia="hr-HR"/>
        </w:rPr>
      </w:pPr>
      <w:r w:rsidRPr="00B23748">
        <w:rPr>
          <w:rFonts w:ascii="Arial" w:hAnsi="Arial" w:cs="Arial"/>
          <w:snapToGrid/>
          <w:szCs w:val="24"/>
          <w:lang w:val="hr-HR" w:eastAsia="hr-HR"/>
        </w:rPr>
        <w:t xml:space="preserve">Utvrđuje se da je ZA plan restrukturiranja glasovao </w:t>
      </w:r>
      <w:r w:rsidRPr="00B23748" w:rsidR="003D7B3C">
        <w:rPr>
          <w:rFonts w:ascii="Arial" w:hAnsi="Arial" w:cs="Arial"/>
          <w:snapToGrid/>
          <w:szCs w:val="24"/>
          <w:lang w:val="hr-HR" w:eastAsia="hr-HR"/>
        </w:rPr>
        <w:t>51</w:t>
      </w:r>
      <w:r w:rsidRPr="00B23748">
        <w:rPr>
          <w:rFonts w:ascii="Arial" w:hAnsi="Arial" w:cs="Arial"/>
          <w:snapToGrid/>
          <w:szCs w:val="24"/>
          <w:lang w:val="hr-HR" w:eastAsia="hr-HR"/>
        </w:rPr>
        <w:t xml:space="preserve"> vjerovnik, od ukupno </w:t>
      </w:r>
      <w:r w:rsidRPr="00B23748" w:rsidR="006A094F">
        <w:rPr>
          <w:rFonts w:ascii="Arial" w:hAnsi="Arial" w:cs="Arial"/>
          <w:snapToGrid/>
          <w:szCs w:val="24"/>
          <w:lang w:val="hr-HR" w:eastAsia="hr-HR"/>
        </w:rPr>
        <w:t>94</w:t>
      </w:r>
      <w:r w:rsidRPr="00B23748">
        <w:rPr>
          <w:rFonts w:ascii="Arial" w:hAnsi="Arial" w:cs="Arial"/>
          <w:snapToGrid/>
          <w:szCs w:val="24"/>
          <w:lang w:val="hr-HR" w:eastAsia="hr-HR"/>
        </w:rPr>
        <w:t xml:space="preserve"> vjerovnika s pravom glasa.</w:t>
      </w:r>
    </w:p>
    <w:p w:rsidRPr="00F80DB2" w:rsidR="007F45AB" w:rsidP="007F45AB" w:rsidRDefault="007F45AB">
      <w:pPr>
        <w:widowControl/>
        <w:jc w:val="both"/>
        <w:rPr>
          <w:rFonts w:ascii="Arial" w:hAnsi="Arial" w:cs="Arial"/>
          <w:b/>
          <w:snapToGrid/>
          <w:szCs w:val="24"/>
          <w:lang w:val="hr-HR" w:eastAsia="hr-HR"/>
        </w:rPr>
      </w:pPr>
    </w:p>
    <w:p w:rsidRPr="00F80DB2" w:rsidR="007F45AB" w:rsidP="001C6784" w:rsidRDefault="007F45AB">
      <w:pPr>
        <w:widowControl/>
        <w:jc w:val="both"/>
        <w:rPr>
          <w:rFonts w:ascii="Arial" w:hAnsi="Arial" w:cs="Arial"/>
          <w:b/>
          <w:snapToGrid/>
          <w:szCs w:val="24"/>
          <w:lang w:val="hr-HR" w:eastAsia="hr-HR"/>
        </w:rPr>
      </w:pPr>
      <w:r w:rsidRPr="00F80DB2">
        <w:rPr>
          <w:rFonts w:ascii="Arial" w:hAnsi="Arial" w:cs="Arial"/>
          <w:b/>
          <w:snapToGrid/>
          <w:szCs w:val="24"/>
          <w:lang w:val="hr-HR" w:eastAsia="hr-HR"/>
        </w:rPr>
        <w:t>B) VJEROVNICI PO SKUPINAMA</w:t>
      </w:r>
    </w:p>
    <w:p w:rsidRPr="00F80DB2" w:rsidR="007F45AB" w:rsidP="007F45AB" w:rsidRDefault="007F45AB">
      <w:pPr>
        <w:widowControl/>
        <w:jc w:val="both"/>
        <w:rPr>
          <w:rFonts w:ascii="Arial" w:hAnsi="Arial" w:cs="Arial"/>
          <w:b/>
          <w:snapToGrid/>
          <w:szCs w:val="24"/>
          <w:lang w:val="hr-HR" w:eastAsia="hr-HR"/>
        </w:rPr>
      </w:pPr>
    </w:p>
    <w:p w:rsidRPr="00B23748" w:rsidR="007F45AB" w:rsidP="00C46F33" w:rsidRDefault="00AA6DFC">
      <w:pPr>
        <w:widowControl/>
        <w:jc w:val="both"/>
        <w:rPr>
          <w:rFonts w:ascii="Arial" w:hAnsi="Arial" w:cs="Arial"/>
          <w:snapToGrid/>
          <w:szCs w:val="24"/>
          <w:lang w:val="hr-HR" w:eastAsia="hr-HR"/>
        </w:rPr>
      </w:pPr>
      <w:r w:rsidRPr="00B23748">
        <w:rPr>
          <w:rFonts w:ascii="Arial" w:hAnsi="Arial" w:cs="Arial"/>
          <w:snapToGrid/>
          <w:szCs w:val="24"/>
          <w:lang w:val="hr-HR" w:eastAsia="hr-HR"/>
        </w:rPr>
        <w:tab/>
        <w:t xml:space="preserve">Utvrđuje se da su ZA plan restrukturiranja glasovali </w:t>
      </w:r>
      <w:r w:rsidRPr="00B23748" w:rsidR="00274E2F">
        <w:rPr>
          <w:rFonts w:ascii="Arial" w:hAnsi="Arial" w:cs="Arial"/>
          <w:snapToGrid/>
          <w:szCs w:val="24"/>
          <w:lang w:val="hr-HR" w:eastAsia="hr-HR"/>
        </w:rPr>
        <w:t xml:space="preserve">u skupini – neosigurani </w:t>
      </w:r>
      <w:r w:rsidRPr="00B23748">
        <w:rPr>
          <w:rFonts w:ascii="Arial" w:hAnsi="Arial" w:cs="Arial"/>
          <w:snapToGrid/>
          <w:szCs w:val="24"/>
          <w:lang w:val="hr-HR" w:eastAsia="hr-HR"/>
        </w:rPr>
        <w:t xml:space="preserve">vjerovnici </w:t>
      </w:r>
      <w:r w:rsidRPr="00B23748" w:rsidR="00274E2F">
        <w:rPr>
          <w:rFonts w:ascii="Arial" w:hAnsi="Arial" w:cs="Arial"/>
          <w:snapToGrid/>
          <w:szCs w:val="24"/>
          <w:lang w:val="hr-HR" w:eastAsia="hr-HR"/>
        </w:rPr>
        <w:t xml:space="preserve">vjerovnici </w:t>
      </w:r>
      <w:r w:rsidRPr="00B23748">
        <w:rPr>
          <w:rFonts w:ascii="Arial" w:hAnsi="Arial" w:cs="Arial"/>
          <w:snapToGrid/>
          <w:szCs w:val="24"/>
          <w:lang w:val="hr-HR" w:eastAsia="hr-HR"/>
        </w:rPr>
        <w:t xml:space="preserve">sa </w:t>
      </w:r>
      <w:r w:rsidRPr="00B23748" w:rsidR="00274E2F">
        <w:rPr>
          <w:rFonts w:ascii="Arial" w:hAnsi="Arial" w:cs="Arial"/>
          <w:snapToGrid/>
          <w:szCs w:val="24"/>
          <w:lang w:val="hr-HR" w:eastAsia="hr-HR"/>
        </w:rPr>
        <w:t>utvrđenim</w:t>
      </w:r>
      <w:r w:rsidRPr="00B23748">
        <w:rPr>
          <w:rFonts w:ascii="Arial" w:hAnsi="Arial" w:cs="Arial"/>
          <w:snapToGrid/>
          <w:szCs w:val="24"/>
          <w:lang w:val="hr-HR" w:eastAsia="hr-HR"/>
        </w:rPr>
        <w:t xml:space="preserve"> tražbinama od </w:t>
      </w:r>
      <w:r w:rsidRPr="00B23748" w:rsidR="00B23748">
        <w:rPr>
          <w:rFonts w:ascii="Arial" w:hAnsi="Arial" w:cs="Arial"/>
          <w:snapToGrid/>
          <w:szCs w:val="24"/>
          <w:lang w:val="hr-HR" w:eastAsia="hr-HR"/>
        </w:rPr>
        <w:t xml:space="preserve">2.466.383,00 </w:t>
      </w:r>
      <w:r w:rsidRPr="00B23748" w:rsidR="00274E2F">
        <w:rPr>
          <w:rFonts w:ascii="Arial" w:hAnsi="Arial" w:cs="Arial"/>
          <w:snapToGrid/>
          <w:szCs w:val="24"/>
          <w:lang w:val="hr-HR" w:eastAsia="hr-HR"/>
        </w:rPr>
        <w:t xml:space="preserve">kn, a u skupini – osigurani vjerovnici vjerovnici sa utvrđenim tražbinama od </w:t>
      </w:r>
      <w:r w:rsidRPr="00B23748" w:rsidR="00B23748">
        <w:rPr>
          <w:rFonts w:ascii="Arial" w:hAnsi="Arial" w:cs="Arial"/>
          <w:snapToGrid/>
          <w:szCs w:val="24"/>
          <w:lang w:val="hr-HR" w:eastAsia="hr-HR"/>
        </w:rPr>
        <w:t>3.635.455,42</w:t>
      </w:r>
      <w:r w:rsidRPr="00B23748" w:rsidR="00274E2F">
        <w:rPr>
          <w:rFonts w:ascii="Arial" w:hAnsi="Arial" w:cs="Arial"/>
          <w:snapToGrid/>
          <w:szCs w:val="24"/>
          <w:lang w:val="hr-HR" w:eastAsia="hr-HR"/>
        </w:rPr>
        <w:t xml:space="preserve"> kn</w:t>
      </w:r>
    </w:p>
    <w:p w:rsidRPr="00F80DB2" w:rsidR="007F45AB" w:rsidP="007F45AB" w:rsidRDefault="007F45AB">
      <w:pPr>
        <w:widowControl/>
        <w:ind w:left="-851"/>
        <w:jc w:val="both"/>
        <w:rPr>
          <w:rFonts w:ascii="Arial" w:hAnsi="Arial" w:cs="Arial"/>
          <w:snapToGrid/>
          <w:szCs w:val="24"/>
          <w:lang w:val="hr-HR" w:eastAsia="hr-HR"/>
        </w:rPr>
      </w:pPr>
    </w:p>
    <w:p w:rsidRPr="00F80DB2" w:rsidR="007F45AB" w:rsidP="00BC7D7D" w:rsidRDefault="007F45AB">
      <w:pPr>
        <w:widowControl/>
        <w:rPr>
          <w:rFonts w:ascii="Arial" w:hAnsi="Arial" w:cs="Arial"/>
          <w:snapToGrid/>
          <w:szCs w:val="24"/>
          <w:lang w:val="hr-HR" w:eastAsia="hr-HR"/>
        </w:rPr>
      </w:pPr>
      <w:r w:rsidRPr="00F80DB2">
        <w:rPr>
          <w:rFonts w:ascii="Arial" w:hAnsi="Arial" w:cs="Arial"/>
          <w:snapToGrid/>
          <w:szCs w:val="24"/>
          <w:lang w:val="hr-HR" w:eastAsia="hr-HR"/>
        </w:rPr>
        <w:t xml:space="preserve">Nakon toga, budući da se više nitko ne javlja za riječ,  sud donosi </w:t>
      </w:r>
    </w:p>
    <w:p w:rsidRPr="00F80DB2" w:rsidR="007F45AB" w:rsidP="007F45AB" w:rsidRDefault="007F45AB">
      <w:pPr>
        <w:widowControl/>
        <w:jc w:val="center"/>
        <w:rPr>
          <w:rFonts w:ascii="Arial" w:hAnsi="Arial" w:cs="Arial"/>
          <w:snapToGrid/>
          <w:szCs w:val="24"/>
          <w:lang w:val="hr-HR" w:eastAsia="hr-HR"/>
        </w:rPr>
      </w:pPr>
    </w:p>
    <w:p w:rsidRPr="00F80DB2" w:rsidR="007F45AB" w:rsidP="007F45AB" w:rsidRDefault="00EB335A">
      <w:pPr>
        <w:widowControl/>
        <w:jc w:val="center"/>
        <w:rPr>
          <w:rFonts w:ascii="Arial" w:hAnsi="Arial" w:cs="Arial"/>
          <w:snapToGrid/>
          <w:szCs w:val="24"/>
          <w:lang w:val="hr-HR" w:eastAsia="hr-HR"/>
        </w:rPr>
      </w:pPr>
      <w:r w:rsidRPr="00F80DB2">
        <w:rPr>
          <w:rFonts w:ascii="Arial" w:hAnsi="Arial" w:cs="Arial"/>
          <w:snapToGrid/>
          <w:szCs w:val="24"/>
          <w:lang w:val="hr-HR" w:eastAsia="hr-HR"/>
        </w:rPr>
        <w:t>z a k lj u č a k</w:t>
      </w:r>
    </w:p>
    <w:p w:rsidRPr="00F80DB2" w:rsidR="007F45AB" w:rsidP="007F45AB" w:rsidRDefault="007F45AB">
      <w:pPr>
        <w:widowControl/>
        <w:jc w:val="center"/>
        <w:rPr>
          <w:rFonts w:ascii="Arial" w:hAnsi="Arial" w:cs="Arial"/>
          <w:b/>
          <w:snapToGrid/>
          <w:szCs w:val="24"/>
          <w:lang w:val="hr-HR" w:eastAsia="hr-HR"/>
        </w:rPr>
      </w:pPr>
    </w:p>
    <w:p w:rsidRPr="00F80DB2" w:rsidR="007F45AB" w:rsidP="00D67F57" w:rsidRDefault="007F45AB">
      <w:pPr>
        <w:pStyle w:val="Odlomakpopisa"/>
        <w:numPr>
          <w:ilvl w:val="0"/>
          <w:numId w:val="32"/>
        </w:numPr>
        <w:rPr>
          <w:rFonts w:ascii="Arial" w:hAnsi="Arial" w:cs="Arial"/>
          <w:sz w:val="24"/>
          <w:szCs w:val="24"/>
          <w:lang w:eastAsia="hr-HR"/>
        </w:rPr>
      </w:pPr>
      <w:r w:rsidRPr="00F80DB2">
        <w:rPr>
          <w:rFonts w:ascii="Arial" w:hAnsi="Arial" w:cs="Arial"/>
          <w:sz w:val="24"/>
          <w:szCs w:val="24"/>
          <w:lang w:eastAsia="hr-HR"/>
        </w:rPr>
        <w:t>Ročište se zaključuje.</w:t>
      </w:r>
      <w:r w:rsidRPr="00F80DB2">
        <w:rPr>
          <w:rFonts w:ascii="Arial" w:hAnsi="Arial" w:cs="Arial"/>
          <w:sz w:val="24"/>
          <w:szCs w:val="24"/>
          <w:lang w:eastAsia="hr-HR"/>
        </w:rPr>
        <w:tab/>
      </w:r>
    </w:p>
    <w:p w:rsidRPr="00F80DB2" w:rsidR="007F45AB" w:rsidP="00D67F57" w:rsidRDefault="007F45AB">
      <w:pPr>
        <w:pStyle w:val="Odlomakpopisa"/>
        <w:numPr>
          <w:ilvl w:val="0"/>
          <w:numId w:val="32"/>
        </w:numPr>
        <w:rPr>
          <w:rFonts w:ascii="Arial" w:hAnsi="Arial" w:cs="Arial"/>
          <w:sz w:val="24"/>
          <w:szCs w:val="24"/>
          <w:lang w:eastAsia="hr-HR"/>
        </w:rPr>
      </w:pPr>
      <w:r w:rsidRPr="00F80DB2">
        <w:rPr>
          <w:rFonts w:ascii="Arial" w:hAnsi="Arial" w:cs="Arial"/>
          <w:sz w:val="24"/>
          <w:szCs w:val="24"/>
          <w:lang w:eastAsia="hr-HR"/>
        </w:rPr>
        <w:t>Odluka slijedi pisanim putem.</w:t>
      </w:r>
    </w:p>
    <w:p w:rsidRPr="00F80DB2" w:rsidR="007F45AB" w:rsidP="00BC7D7D" w:rsidRDefault="00BC7D7D">
      <w:pPr>
        <w:widowControl/>
        <w:jc w:val="both"/>
        <w:rPr>
          <w:rFonts w:ascii="Arial" w:hAnsi="Arial" w:cs="Arial"/>
          <w:snapToGrid/>
          <w:szCs w:val="24"/>
          <w:lang w:val="hr-HR" w:eastAsia="hr-HR"/>
        </w:rPr>
      </w:pPr>
      <w:r w:rsidRPr="00F80DB2">
        <w:rPr>
          <w:rFonts w:ascii="Arial" w:hAnsi="Arial" w:cs="Arial"/>
          <w:snapToGrid/>
          <w:szCs w:val="24"/>
          <w:lang w:val="hr-HR" w:eastAsia="hr-HR"/>
        </w:rPr>
        <w:t>Ovaj zapisnik objavit će se na e-Oglasnoj ploči suda.</w:t>
      </w:r>
    </w:p>
    <w:p w:rsidRPr="00F80DB2" w:rsidR="00BC7D7D" w:rsidP="00BC7D7D" w:rsidRDefault="00BC7D7D">
      <w:pPr>
        <w:widowControl/>
        <w:jc w:val="both"/>
        <w:rPr>
          <w:rFonts w:ascii="Arial" w:hAnsi="Arial" w:cs="Arial"/>
          <w:snapToGrid/>
          <w:szCs w:val="24"/>
          <w:lang w:val="hr-HR" w:eastAsia="hr-HR"/>
        </w:rPr>
      </w:pPr>
    </w:p>
    <w:p w:rsidRPr="00F80DB2" w:rsidR="00BC7D7D" w:rsidP="00BC7D7D" w:rsidRDefault="00BC7D7D">
      <w:pPr>
        <w:widowControl/>
        <w:jc w:val="both"/>
        <w:rPr>
          <w:rFonts w:ascii="Arial" w:hAnsi="Arial" w:cs="Arial"/>
          <w:snapToGrid/>
          <w:szCs w:val="24"/>
          <w:lang w:val="hr-HR" w:eastAsia="hr-HR"/>
        </w:rPr>
      </w:pPr>
    </w:p>
    <w:p w:rsidRPr="00F80DB2" w:rsidR="007F45AB" w:rsidP="007F45AB" w:rsidRDefault="007F45AB">
      <w:pPr>
        <w:widowControl/>
        <w:jc w:val="center"/>
        <w:rPr>
          <w:rFonts w:ascii="Arial" w:hAnsi="Arial" w:cs="Arial"/>
          <w:snapToGrid/>
          <w:szCs w:val="24"/>
          <w:lang w:val="hr-HR" w:eastAsia="hr-HR"/>
        </w:rPr>
      </w:pPr>
      <w:r w:rsidRPr="00F80DB2">
        <w:rPr>
          <w:rFonts w:ascii="Arial" w:hAnsi="Arial" w:cs="Arial"/>
          <w:snapToGrid/>
          <w:szCs w:val="24"/>
          <w:lang w:val="hr-HR" w:eastAsia="hr-HR"/>
        </w:rPr>
        <w:t xml:space="preserve">Dovršeno u </w:t>
      </w:r>
      <w:r w:rsidR="008051C4">
        <w:rPr>
          <w:rFonts w:ascii="Arial" w:hAnsi="Arial" w:cs="Arial"/>
          <w:snapToGrid/>
          <w:szCs w:val="24"/>
          <w:lang w:val="hr-HR" w:eastAsia="hr-HR"/>
        </w:rPr>
        <w:t>13</w:t>
      </w:r>
      <w:r w:rsidRPr="00F80DB2" w:rsidR="001A2DAF">
        <w:rPr>
          <w:rFonts w:ascii="Arial" w:hAnsi="Arial" w:cs="Arial"/>
          <w:snapToGrid/>
          <w:szCs w:val="24"/>
          <w:lang w:val="hr-HR" w:eastAsia="hr-HR"/>
        </w:rPr>
        <w:t>,</w:t>
      </w:r>
      <w:r w:rsidRPr="00F80DB2" w:rsidR="00660F3B">
        <w:rPr>
          <w:rFonts w:ascii="Arial" w:hAnsi="Arial" w:cs="Arial"/>
          <w:snapToGrid/>
          <w:szCs w:val="24"/>
          <w:lang w:val="hr-HR" w:eastAsia="hr-HR"/>
        </w:rPr>
        <w:t>45</w:t>
      </w:r>
      <w:r w:rsidRPr="00F80DB2">
        <w:rPr>
          <w:rFonts w:ascii="Arial" w:hAnsi="Arial" w:cs="Arial"/>
          <w:snapToGrid/>
          <w:szCs w:val="24"/>
          <w:lang w:val="hr-HR" w:eastAsia="hr-HR"/>
        </w:rPr>
        <w:t xml:space="preserve"> sati</w:t>
      </w:r>
    </w:p>
    <w:p w:rsidRPr="00F80DB2" w:rsidR="007F45AB" w:rsidP="007F45AB" w:rsidRDefault="007F45AB">
      <w:pPr>
        <w:widowControl/>
        <w:rPr>
          <w:rFonts w:ascii="Arial" w:hAnsi="Arial" w:cs="Arial"/>
          <w:snapToGrid/>
          <w:szCs w:val="24"/>
          <w:lang w:val="hr-HR" w:eastAsia="hr-HR"/>
        </w:rPr>
      </w:pPr>
    </w:p>
    <w:p w:rsidRPr="00F80DB2" w:rsidR="00C92F1F" w:rsidP="00C92F1F" w:rsidRDefault="00C92F1F">
      <w:pPr>
        <w:rPr>
          <w:rFonts w:ascii="Arial" w:hAnsi="Arial" w:cs="Arial"/>
          <w:szCs w:val="24"/>
          <w:lang w:val="hr-HR"/>
        </w:rPr>
      </w:pPr>
      <w:r w:rsidRPr="00F80DB2">
        <w:rPr>
          <w:rFonts w:ascii="Arial" w:hAnsi="Arial" w:cs="Arial"/>
          <w:szCs w:val="24"/>
          <w:lang w:val="hr-HR"/>
        </w:rPr>
        <w:tab/>
      </w:r>
      <w:r w:rsidRPr="00F80DB2">
        <w:rPr>
          <w:rFonts w:ascii="Arial" w:hAnsi="Arial" w:cs="Arial"/>
          <w:szCs w:val="24"/>
          <w:lang w:val="hr-HR"/>
        </w:rPr>
        <w:tab/>
      </w:r>
      <w:r w:rsidRPr="00F80DB2">
        <w:rPr>
          <w:rFonts w:ascii="Arial" w:hAnsi="Arial" w:cs="Arial"/>
          <w:szCs w:val="24"/>
          <w:lang w:val="hr-HR"/>
        </w:rPr>
        <w:tab/>
        <w:t>Sudac:</w:t>
      </w:r>
      <w:r w:rsidRPr="00F80DB2">
        <w:rPr>
          <w:rFonts w:ascii="Arial" w:hAnsi="Arial" w:cs="Arial"/>
          <w:szCs w:val="24"/>
          <w:lang w:val="hr-HR"/>
        </w:rPr>
        <w:tab/>
      </w:r>
      <w:r w:rsidRPr="00F80DB2">
        <w:rPr>
          <w:rFonts w:ascii="Arial" w:hAnsi="Arial" w:cs="Arial"/>
          <w:szCs w:val="24"/>
          <w:lang w:val="hr-HR"/>
        </w:rPr>
        <w:tab/>
      </w:r>
      <w:r w:rsidRPr="00F80DB2">
        <w:rPr>
          <w:rFonts w:ascii="Arial" w:hAnsi="Arial" w:cs="Arial"/>
          <w:szCs w:val="24"/>
          <w:lang w:val="hr-HR"/>
        </w:rPr>
        <w:tab/>
      </w:r>
      <w:r w:rsidRPr="00F80DB2">
        <w:rPr>
          <w:rFonts w:ascii="Arial" w:hAnsi="Arial" w:cs="Arial"/>
          <w:szCs w:val="24"/>
          <w:lang w:val="hr-HR"/>
        </w:rPr>
        <w:tab/>
        <w:t>Povjerenik:</w:t>
      </w:r>
    </w:p>
    <w:p w:rsidRPr="00F80DB2" w:rsidR="00C92F1F" w:rsidP="00C92F1F" w:rsidRDefault="00C92F1F">
      <w:pPr>
        <w:rPr>
          <w:rFonts w:ascii="Arial" w:hAnsi="Arial" w:cs="Arial"/>
          <w:szCs w:val="24"/>
          <w:lang w:val="hr-HR"/>
        </w:rPr>
      </w:pPr>
    </w:p>
    <w:p w:rsidRPr="00F80DB2" w:rsidR="0012314A" w:rsidP="00C92F1F" w:rsidRDefault="0012314A">
      <w:pPr>
        <w:rPr>
          <w:rFonts w:ascii="Arial" w:hAnsi="Arial" w:cs="Arial"/>
          <w:szCs w:val="24"/>
          <w:lang w:val="hr-HR"/>
        </w:rPr>
      </w:pPr>
    </w:p>
    <w:p w:rsidRPr="00F80DB2" w:rsidR="00C92F1F" w:rsidP="00C92F1F" w:rsidRDefault="00C92F1F">
      <w:pPr>
        <w:rPr>
          <w:rFonts w:ascii="Arial" w:hAnsi="Arial" w:cs="Arial"/>
          <w:szCs w:val="24"/>
          <w:lang w:val="hr-HR"/>
        </w:rPr>
      </w:pPr>
    </w:p>
    <w:p w:rsidRPr="00F80DB2" w:rsidR="00C92F1F" w:rsidP="00C92F1F" w:rsidRDefault="00C92F1F">
      <w:pPr>
        <w:rPr>
          <w:rFonts w:ascii="Arial" w:hAnsi="Arial" w:cs="Arial"/>
          <w:szCs w:val="24"/>
          <w:lang w:val="hr-HR"/>
        </w:rPr>
      </w:pPr>
      <w:r w:rsidRPr="00F80DB2">
        <w:rPr>
          <w:rFonts w:ascii="Arial" w:hAnsi="Arial" w:cs="Arial"/>
          <w:szCs w:val="24"/>
          <w:lang w:val="hr-HR"/>
        </w:rPr>
        <w:tab/>
      </w:r>
      <w:r w:rsidRPr="00F80DB2">
        <w:rPr>
          <w:rFonts w:ascii="Arial" w:hAnsi="Arial" w:cs="Arial"/>
          <w:szCs w:val="24"/>
          <w:lang w:val="hr-HR"/>
        </w:rPr>
        <w:tab/>
      </w:r>
      <w:r w:rsidRPr="00F80DB2">
        <w:rPr>
          <w:rFonts w:ascii="Arial" w:hAnsi="Arial" w:cs="Arial"/>
          <w:szCs w:val="24"/>
          <w:lang w:val="hr-HR"/>
        </w:rPr>
        <w:tab/>
        <w:t>Zapisničar:</w:t>
      </w:r>
      <w:r w:rsidRPr="00F80DB2">
        <w:rPr>
          <w:rFonts w:ascii="Arial" w:hAnsi="Arial" w:cs="Arial"/>
          <w:szCs w:val="24"/>
          <w:lang w:val="hr-HR"/>
        </w:rPr>
        <w:tab/>
      </w:r>
      <w:r w:rsidRPr="00F80DB2">
        <w:rPr>
          <w:rFonts w:ascii="Arial" w:hAnsi="Arial" w:cs="Arial"/>
          <w:szCs w:val="24"/>
          <w:lang w:val="hr-HR"/>
        </w:rPr>
        <w:tab/>
      </w:r>
      <w:r w:rsidRPr="00F80DB2">
        <w:rPr>
          <w:rFonts w:ascii="Arial" w:hAnsi="Arial" w:cs="Arial"/>
          <w:szCs w:val="24"/>
          <w:lang w:val="hr-HR"/>
        </w:rPr>
        <w:tab/>
      </w:r>
      <w:r w:rsidRPr="00F80DB2">
        <w:rPr>
          <w:rFonts w:ascii="Arial" w:hAnsi="Arial" w:cs="Arial"/>
          <w:szCs w:val="24"/>
          <w:lang w:val="hr-HR"/>
        </w:rPr>
        <w:tab/>
        <w:t>Za dužnika:</w:t>
      </w:r>
    </w:p>
    <w:p w:rsidRPr="00F80DB2" w:rsidR="00C92F1F" w:rsidP="00C92F1F" w:rsidRDefault="00C92F1F">
      <w:pPr>
        <w:rPr>
          <w:rFonts w:ascii="Arial" w:hAnsi="Arial" w:cs="Arial"/>
          <w:szCs w:val="24"/>
          <w:lang w:val="hr-HR"/>
        </w:rPr>
      </w:pPr>
    </w:p>
    <w:p w:rsidRPr="00F80DB2" w:rsidR="00C92F1F" w:rsidP="00C92F1F" w:rsidRDefault="00C92F1F">
      <w:pPr>
        <w:rPr>
          <w:rFonts w:ascii="Arial" w:hAnsi="Arial" w:cs="Arial"/>
          <w:szCs w:val="24"/>
          <w:lang w:val="hr-HR"/>
        </w:rPr>
      </w:pPr>
    </w:p>
    <w:p w:rsidRPr="00F80DB2" w:rsidR="00C46F33" w:rsidP="00C92F1F" w:rsidRDefault="00C46F33">
      <w:pPr>
        <w:rPr>
          <w:rFonts w:ascii="Arial" w:hAnsi="Arial" w:cs="Arial"/>
          <w:szCs w:val="24"/>
          <w:lang w:val="hr-HR"/>
        </w:rPr>
      </w:pPr>
    </w:p>
    <w:p w:rsidRPr="00F80DB2" w:rsidR="00C92F1F" w:rsidP="00C92F1F" w:rsidRDefault="00B23748">
      <w:pPr>
        <w:rPr>
          <w:rFonts w:ascii="Arial" w:hAnsi="Arial" w:cs="Arial"/>
          <w:szCs w:val="24"/>
          <w:lang w:val="hr-HR"/>
        </w:rPr>
      </w:pPr>
      <w:r>
        <w:rPr>
          <w:rFonts w:ascii="Arial" w:hAnsi="Arial" w:cs="Arial"/>
          <w:szCs w:val="24"/>
          <w:lang w:val="hr-HR"/>
        </w:rPr>
        <w:tab/>
      </w:r>
      <w:r w:rsidRPr="00F80DB2" w:rsidR="00C92F1F">
        <w:rPr>
          <w:rFonts w:ascii="Arial" w:hAnsi="Arial" w:cs="Arial"/>
          <w:szCs w:val="24"/>
          <w:lang w:val="hr-HR"/>
        </w:rPr>
        <w:tab/>
      </w:r>
      <w:r w:rsidRPr="00F80DB2" w:rsidR="00C92F1F">
        <w:rPr>
          <w:rFonts w:ascii="Arial" w:hAnsi="Arial" w:cs="Arial"/>
          <w:szCs w:val="24"/>
          <w:lang w:val="hr-HR"/>
        </w:rPr>
        <w:tab/>
      </w:r>
      <w:r w:rsidRPr="00F80DB2" w:rsidR="00C92F1F">
        <w:rPr>
          <w:rFonts w:ascii="Arial" w:hAnsi="Arial" w:cs="Arial"/>
          <w:szCs w:val="24"/>
          <w:lang w:val="hr-HR"/>
        </w:rPr>
        <w:tab/>
      </w:r>
      <w:r w:rsidRPr="00F80DB2" w:rsidR="00C92F1F">
        <w:rPr>
          <w:rFonts w:ascii="Arial" w:hAnsi="Arial" w:cs="Arial"/>
          <w:szCs w:val="24"/>
          <w:lang w:val="hr-HR"/>
        </w:rPr>
        <w:tab/>
      </w:r>
      <w:r w:rsidRPr="00F80DB2" w:rsidR="00C92F1F">
        <w:rPr>
          <w:rFonts w:ascii="Arial" w:hAnsi="Arial" w:cs="Arial"/>
          <w:szCs w:val="24"/>
          <w:lang w:val="hr-HR"/>
        </w:rPr>
        <w:tab/>
      </w:r>
      <w:r w:rsidRPr="00F80DB2" w:rsidR="00C92F1F">
        <w:rPr>
          <w:rFonts w:ascii="Arial" w:hAnsi="Arial" w:cs="Arial"/>
          <w:szCs w:val="24"/>
          <w:lang w:val="hr-HR"/>
        </w:rPr>
        <w:tab/>
      </w:r>
      <w:r w:rsidRPr="00F80DB2" w:rsidR="00C92F1F">
        <w:rPr>
          <w:rFonts w:ascii="Arial" w:hAnsi="Arial" w:cs="Arial"/>
          <w:szCs w:val="24"/>
          <w:lang w:val="hr-HR"/>
        </w:rPr>
        <w:tab/>
        <w:t>Ostali vjerovnici:</w:t>
      </w:r>
    </w:p>
    <w:p w:rsidRPr="00F80DB2" w:rsidR="007F45AB" w:rsidP="00EF519A" w:rsidRDefault="007F45AB">
      <w:pPr>
        <w:rPr>
          <w:rFonts w:ascii="Arial" w:hAnsi="Arial" w:cs="Arial"/>
          <w:szCs w:val="24"/>
          <w:lang w:val="hr-HR"/>
        </w:rPr>
      </w:pPr>
    </w:p>
    <w:sectPr w:rsidRPr="00F80DB2" w:rsidR="007F45AB" w:rsidSect="009930DC">
      <w:headerReference w:type="even" r:id="rId9"/>
      <w:headerReference w:type="default" r:id="rId10"/>
      <w:headerReference w:type="first" r:id="rId11"/>
      <w:endnotePr>
        <w:numFmt w:val="decimal"/>
      </w:endnotePr>
      <w:pgSz w:w="11905" w:h="16837"/>
      <w:pgMar w:top="1134" w:right="1276" w:bottom="1560" w:left="1418" w:header="1440" w:footer="1417" w:gutter="0"/>
      <w:cols w:space="720"/>
      <w:noEndnote/>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52461" w:rsidRDefault="00A52461">
      <w:r>
        <w:separator/>
      </w:r>
    </w:p>
  </w:endnote>
  <w:endnote w:type="continuationSeparator" w:id="0">
    <w:p w:rsidR="00A52461" w:rsidRDefault="00A5246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atemala">
    <w:altName w:val="Goudy Old Style"/>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52461" w:rsidRDefault="00A52461">
      <w:r>
        <w:separator/>
      </w:r>
    </w:p>
  </w:footnote>
  <w:footnote w:type="continuationSeparator" w:id="0">
    <w:p w:rsidR="00A52461" w:rsidRDefault="00A5246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C4659" w:rsidP="00A36320" w:rsidRDefault="001C465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1C4659" w:rsidRDefault="001C4659">
    <w:pPr>
      <w:pStyle w:val="Zaglavlje"/>
      <w:ind w:right="360"/>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97A16" w:rsidR="001C4659" w:rsidP="00A36320" w:rsidRDefault="001C4659">
    <w:pPr>
      <w:pStyle w:val="Zaglavlje"/>
      <w:framePr w:wrap="around" w:hAnchor="margin" w:vAnchor="text" w:xAlign="center" w:y="1"/>
      <w:rPr>
        <w:rStyle w:val="Brojstranice"/>
        <w:rFonts w:ascii="Arial" w:hAnsi="Arial" w:cs="Arial"/>
      </w:rPr>
    </w:pPr>
    <w:r w:rsidRPr="00B97A16">
      <w:rPr>
        <w:rStyle w:val="Brojstranice"/>
        <w:rFonts w:ascii="Arial" w:hAnsi="Arial" w:cs="Arial"/>
      </w:rPr>
      <w:fldChar w:fldCharType="begin"/>
    </w:r>
    <w:r w:rsidRPr="00B97A16">
      <w:rPr>
        <w:rStyle w:val="Brojstranice"/>
        <w:rFonts w:ascii="Arial" w:hAnsi="Arial" w:cs="Arial"/>
      </w:rPr>
      <w:instrText xml:space="preserve">PAGE  </w:instrText>
    </w:r>
    <w:r w:rsidRPr="00B97A16">
      <w:rPr>
        <w:rStyle w:val="Brojstranice"/>
        <w:rFonts w:ascii="Arial" w:hAnsi="Arial" w:cs="Arial"/>
      </w:rPr>
      <w:fldChar w:fldCharType="separate"/>
    </w:r>
    <w:r w:rsidR="002426B4">
      <w:rPr>
        <w:rStyle w:val="Brojstranice"/>
        <w:rFonts w:ascii="Arial" w:hAnsi="Arial" w:cs="Arial"/>
        <w:noProof/>
      </w:rPr>
      <w:t>9</w:t>
    </w:r>
    <w:r w:rsidRPr="00B97A16">
      <w:rPr>
        <w:rStyle w:val="Brojstranice"/>
        <w:rFonts w:ascii="Arial" w:hAnsi="Arial" w:cs="Arial"/>
      </w:rPr>
      <w:fldChar w:fldCharType="end"/>
    </w:r>
  </w:p>
  <w:p w:rsidR="001C4659" w:rsidP="002A21D3" w:rsidRDefault="001C4659">
    <w:pPr>
      <w:pStyle w:val="Zaglavlje"/>
      <w:jc w:val="right"/>
      <w:rPr>
        <w:rFonts w:ascii="Arial" w:hAnsi="Arial" w:cs="Arial"/>
      </w:rPr>
    </w:pPr>
  </w:p>
  <w:p w:rsidRPr="00F04F96" w:rsidR="001C4659" w:rsidP="00FB4E45" w:rsidRDefault="001C4659">
    <w:pPr>
      <w:pStyle w:val="Zaglavlje"/>
      <w:jc w:val="right"/>
      <w:rPr>
        <w:rFonts w:ascii="Arial" w:hAnsi="Arial" w:cs="Arial"/>
      </w:rPr>
    </w:pPr>
    <w:r>
      <w:rPr>
        <w:rFonts w:ascii="Arial" w:hAnsi="Arial" w:cs="Arial"/>
      </w:rPr>
      <w:tab/>
    </w:r>
    <w:r>
      <w:rPr>
        <w:rFonts w:ascii="Arial" w:hAnsi="Arial" w:cs="Arial"/>
      </w:rPr>
      <w:tab/>
    </w:r>
    <w:r w:rsidRPr="00F04F96">
      <w:rPr>
        <w:rFonts w:ascii="Arial" w:hAnsi="Arial" w:cs="Arial"/>
      </w:rPr>
      <w:t>Poslovni broj: 10 St-</w:t>
    </w:r>
    <w:r>
      <w:rPr>
        <w:rFonts w:ascii="Arial" w:hAnsi="Arial" w:cs="Arial"/>
      </w:rPr>
      <w:t>101/2022</w:t>
    </w:r>
    <w:r w:rsidRPr="00F04F96">
      <w:rPr>
        <w:rFonts w:ascii="Arial" w:hAnsi="Arial" w:cs="Arial"/>
      </w:rPr>
      <w:t>-</w:t>
    </w:r>
    <w:r w:rsidR="00582191">
      <w:rPr>
        <w:rFonts w:ascii="Arial" w:hAnsi="Arial" w:cs="Arial"/>
      </w:rPr>
      <w:t>48</w:t>
    </w:r>
  </w:p>
  <w:p w:rsidR="001C4659" w:rsidP="002A21D3" w:rsidRDefault="001C4659">
    <w:pPr>
      <w:pStyle w:val="Zaglavlje"/>
      <w:ind w:right="360"/>
      <w:jc w:val="right"/>
    </w:pP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04F96" w:rsidR="001C4659" w:rsidP="00E141FF" w:rsidRDefault="001C4659">
    <w:pPr>
      <w:pStyle w:val="Zaglavlje"/>
      <w:jc w:val="right"/>
      <w:rPr>
        <w:rFonts w:ascii="Arial" w:hAnsi="Arial" w:cs="Arial"/>
      </w:rPr>
    </w:pPr>
    <w:r w:rsidRPr="00F04F96">
      <w:rPr>
        <w:rFonts w:ascii="Arial" w:hAnsi="Arial" w:cs="Arial"/>
      </w:rPr>
      <w:t>Poslovni broj: 10 St-</w:t>
    </w:r>
    <w:r>
      <w:rPr>
        <w:rFonts w:ascii="Arial" w:hAnsi="Arial" w:cs="Arial"/>
      </w:rPr>
      <w:t>101</w:t>
    </w:r>
    <w:r w:rsidRPr="00F04F96">
      <w:rPr>
        <w:rFonts w:ascii="Arial" w:hAnsi="Arial" w:cs="Arial"/>
      </w:rPr>
      <w:t>/20</w:t>
    </w:r>
    <w:r>
      <w:rPr>
        <w:rFonts w:ascii="Arial" w:hAnsi="Arial" w:cs="Arial"/>
      </w:rPr>
      <w:t>22</w:t>
    </w:r>
    <w:r w:rsidRPr="00F04F96">
      <w:rPr>
        <w:rFonts w:ascii="Arial" w:hAnsi="Arial" w:cs="Arial"/>
      </w:rPr>
      <w:t>-</w:t>
    </w:r>
    <w:r w:rsidR="00582191">
      <w:rPr>
        <w:rFonts w:ascii="Arial" w:hAnsi="Arial" w:cs="Arial"/>
      </w:rPr>
      <w:t>48</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13ECF"/>
    <w:multiLevelType w:val="hybridMultilevel"/>
    <w:tmpl w:val="7F7C14FE"/>
    <w:lvl w:ilvl="0" w:tplc="6CF2E69C">
      <w:start w:val="6"/>
      <w:numFmt w:val="bullet"/>
      <w:lvlText w:val="-"/>
      <w:lvlJc w:val="left"/>
      <w:pPr>
        <w:ind w:left="1080" w:hanging="360"/>
      </w:pPr>
      <w:rPr>
        <w:rFonts w:hint="default" w:ascii="Times New Roman" w:hAnsi="Times New Roman" w:eastAsia="Calibri" w:cs="Times New Roman"/>
        <w:i w:val="false"/>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1">
    <w:nsid w:val="0ECF41E8"/>
    <w:multiLevelType w:val="hybridMultilevel"/>
    <w:tmpl w:val="851AD8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1187CDE"/>
    <w:multiLevelType w:val="hybridMultilevel"/>
    <w:tmpl w:val="71BE0CCA"/>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8C03BB4"/>
    <w:multiLevelType w:val="hybridMultilevel"/>
    <w:tmpl w:val="43046E2C"/>
    <w:lvl w:ilvl="0" w:tplc="4D64765C">
      <w:start w:val="1"/>
      <w:numFmt w:val="decimal"/>
      <w:lvlText w:val="%1"/>
      <w:lvlJc w:val="left"/>
      <w:pPr>
        <w:ind w:left="1410" w:hanging="705"/>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1A2B142C"/>
    <w:multiLevelType w:val="hybridMultilevel"/>
    <w:tmpl w:val="192034BA"/>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D9341B8"/>
    <w:multiLevelType w:val="hybridMultilevel"/>
    <w:tmpl w:val="2A9630B6"/>
    <w:lvl w:ilvl="0" w:tplc="BD4CC7A2">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1EBE1150"/>
    <w:multiLevelType w:val="hybridMultilevel"/>
    <w:tmpl w:val="3200B798"/>
    <w:lvl w:ilvl="0" w:tplc="B28AEE5A">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7">
    <w:nsid w:val="2ABB7643"/>
    <w:multiLevelType w:val="hybridMultilevel"/>
    <w:tmpl w:val="1F52E64A"/>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D4B61B4"/>
    <w:multiLevelType w:val="hybridMultilevel"/>
    <w:tmpl w:val="C2A4A184"/>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D9B46E7"/>
    <w:multiLevelType w:val="hybridMultilevel"/>
    <w:tmpl w:val="91B8AC9E"/>
    <w:lvl w:ilvl="0" w:tplc="8ABCF25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0">
    <w:nsid w:val="31182797"/>
    <w:multiLevelType w:val="hybridMultilevel"/>
    <w:tmpl w:val="2F147CEC"/>
    <w:lvl w:ilvl="0" w:tplc="F17251B0">
      <w:start w:val="1"/>
      <w:numFmt w:val="decimal"/>
      <w:lvlText w:val="%1."/>
      <w:lvlJc w:val="left"/>
      <w:pPr>
        <w:ind w:left="720" w:hanging="360"/>
      </w:pPr>
      <w:rPr>
        <w:rFonts w:cs="Times New Roman"/>
        <w:sz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32884C2E"/>
    <w:multiLevelType w:val="hybridMultilevel"/>
    <w:tmpl w:val="94D6686A"/>
    <w:lvl w:ilvl="0" w:tplc="4A5E7706">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357F0307"/>
    <w:multiLevelType w:val="hybridMultilevel"/>
    <w:tmpl w:val="CB0C3418"/>
    <w:lvl w:ilvl="0" w:tplc="870C3AD0">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3">
    <w:nsid w:val="38012F62"/>
    <w:multiLevelType w:val="hybridMultilevel"/>
    <w:tmpl w:val="8C32D7C4"/>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3D02239C"/>
    <w:multiLevelType w:val="hybridMultilevel"/>
    <w:tmpl w:val="E50A5830"/>
    <w:lvl w:ilvl="0" w:tplc="44C21B3A">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5">
    <w:nsid w:val="3F600B61"/>
    <w:multiLevelType w:val="hybridMultilevel"/>
    <w:tmpl w:val="D07CA7C0"/>
    <w:lvl w:ilvl="0" w:tplc="AF4C6C9A">
      <w:start w:val="1"/>
      <w:numFmt w:val="upperRoman"/>
      <w:lvlText w:val="%1."/>
      <w:lvlJc w:val="left"/>
      <w:pPr>
        <w:ind w:left="1125" w:hanging="76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0326D38"/>
    <w:multiLevelType w:val="hybridMultilevel"/>
    <w:tmpl w:val="217C09F8"/>
    <w:lvl w:ilvl="0" w:tplc="8FFC337A">
      <w:start w:val="1"/>
      <w:numFmt w:val="bullet"/>
      <w:lvlText w:val="-"/>
      <w:lvlJc w:val="left"/>
      <w:pPr>
        <w:tabs>
          <w:tab w:val="num" w:pos="1665"/>
        </w:tabs>
        <w:ind w:left="1665" w:hanging="945"/>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7">
    <w:nsid w:val="416B551F"/>
    <w:multiLevelType w:val="hybridMultilevel"/>
    <w:tmpl w:val="17F0C0DC"/>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4937EFF"/>
    <w:multiLevelType w:val="hybridMultilevel"/>
    <w:tmpl w:val="31EA305E"/>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8924B73"/>
    <w:multiLevelType w:val="hybridMultilevel"/>
    <w:tmpl w:val="82662CBA"/>
    <w:lvl w:ilvl="0" w:tplc="352A042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52484E3A"/>
    <w:multiLevelType w:val="hybridMultilevel"/>
    <w:tmpl w:val="8B56F674"/>
    <w:lvl w:ilvl="0" w:tplc="80B4D860">
      <w:start w:val="1"/>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57EE0142"/>
    <w:multiLevelType w:val="hybridMultilevel"/>
    <w:tmpl w:val="BE7295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9085FFE"/>
    <w:multiLevelType w:val="hybridMultilevel"/>
    <w:tmpl w:val="DBBE98A6"/>
    <w:lvl w:ilvl="0" w:tplc="9552D090">
      <w:start w:val="19"/>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597C27C8"/>
    <w:multiLevelType w:val="hybridMultilevel"/>
    <w:tmpl w:val="5A9C8960"/>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1041867"/>
    <w:multiLevelType w:val="hybridMultilevel"/>
    <w:tmpl w:val="FF0290F8"/>
    <w:lvl w:ilvl="0" w:tplc="9E489A5A">
      <w:start w:val="47"/>
      <w:numFmt w:val="bullet"/>
      <w:lvlText w:val=""/>
      <w:lvlJc w:val="left"/>
      <w:pPr>
        <w:ind w:left="1080" w:hanging="360"/>
      </w:pPr>
      <w:rPr>
        <w:rFonts w:hint="default" w:ascii="Wingdings" w:hAnsi="Wingdings"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65A5416A"/>
    <w:multiLevelType w:val="hybridMultilevel"/>
    <w:tmpl w:val="7E563F6E"/>
    <w:lvl w:ilvl="0" w:tplc="E4FAE48C">
      <w:start w:val="1"/>
      <w:numFmt w:val="decimal"/>
      <w:lvlText w:val="%1."/>
      <w:lvlJc w:val="left"/>
      <w:pPr>
        <w:tabs>
          <w:tab w:val="num" w:pos="1068"/>
        </w:tabs>
        <w:ind w:left="1068" w:hanging="3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6">
    <w:nsid w:val="695061D5"/>
    <w:multiLevelType w:val="hybridMultilevel"/>
    <w:tmpl w:val="0ADC1328"/>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6AC26C71"/>
    <w:multiLevelType w:val="hybridMultilevel"/>
    <w:tmpl w:val="2CDE9D34"/>
    <w:lvl w:ilvl="0" w:tplc="425077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1033F7D"/>
    <w:multiLevelType w:val="hybridMultilevel"/>
    <w:tmpl w:val="2AB85BFA"/>
    <w:lvl w:ilvl="0" w:tplc="8B50E7E6">
      <w:start w:val="5"/>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9">
    <w:nsid w:val="74467B0D"/>
    <w:multiLevelType w:val="hybridMultilevel"/>
    <w:tmpl w:val="CC182E6A"/>
    <w:lvl w:ilvl="0" w:tplc="DCC04246">
      <w:start w:val="1"/>
      <w:numFmt w:val="decimal"/>
      <w:lvlText w:val="%1."/>
      <w:lvlJc w:val="left"/>
      <w:pPr>
        <w:ind w:left="-491" w:hanging="360"/>
      </w:pPr>
    </w:lvl>
    <w:lvl w:ilvl="1" w:tplc="041A0019">
      <w:start w:val="1"/>
      <w:numFmt w:val="lowerLetter"/>
      <w:lvlText w:val="%2."/>
      <w:lvlJc w:val="left"/>
      <w:pPr>
        <w:ind w:left="229" w:hanging="360"/>
      </w:pPr>
    </w:lvl>
    <w:lvl w:ilvl="2" w:tplc="041A001B">
      <w:start w:val="1"/>
      <w:numFmt w:val="lowerRoman"/>
      <w:lvlText w:val="%3."/>
      <w:lvlJc w:val="right"/>
      <w:pPr>
        <w:ind w:left="949" w:hanging="180"/>
      </w:pPr>
    </w:lvl>
    <w:lvl w:ilvl="3" w:tplc="041A000F">
      <w:start w:val="1"/>
      <w:numFmt w:val="decimal"/>
      <w:lvlText w:val="%4."/>
      <w:lvlJc w:val="left"/>
      <w:pPr>
        <w:ind w:left="1669" w:hanging="360"/>
      </w:pPr>
    </w:lvl>
    <w:lvl w:ilvl="4" w:tplc="041A0019">
      <w:start w:val="1"/>
      <w:numFmt w:val="lowerLetter"/>
      <w:lvlText w:val="%5."/>
      <w:lvlJc w:val="left"/>
      <w:pPr>
        <w:ind w:left="2389" w:hanging="360"/>
      </w:pPr>
    </w:lvl>
    <w:lvl w:ilvl="5" w:tplc="041A001B">
      <w:start w:val="1"/>
      <w:numFmt w:val="lowerRoman"/>
      <w:lvlText w:val="%6."/>
      <w:lvlJc w:val="right"/>
      <w:pPr>
        <w:ind w:left="3109" w:hanging="180"/>
      </w:pPr>
    </w:lvl>
    <w:lvl w:ilvl="6" w:tplc="041A000F">
      <w:start w:val="1"/>
      <w:numFmt w:val="decimal"/>
      <w:lvlText w:val="%7."/>
      <w:lvlJc w:val="left"/>
      <w:pPr>
        <w:ind w:left="3829" w:hanging="360"/>
      </w:pPr>
    </w:lvl>
    <w:lvl w:ilvl="7" w:tplc="041A0019">
      <w:start w:val="1"/>
      <w:numFmt w:val="lowerLetter"/>
      <w:lvlText w:val="%8."/>
      <w:lvlJc w:val="left"/>
      <w:pPr>
        <w:ind w:left="4549" w:hanging="360"/>
      </w:pPr>
    </w:lvl>
    <w:lvl w:ilvl="8" w:tplc="041A001B">
      <w:start w:val="1"/>
      <w:numFmt w:val="lowerRoman"/>
      <w:lvlText w:val="%9."/>
      <w:lvlJc w:val="right"/>
      <w:pPr>
        <w:ind w:left="5269" w:hanging="180"/>
      </w:pPr>
    </w:lvl>
  </w:abstractNum>
  <w:abstractNum w:abstractNumId="30">
    <w:nsid w:val="7B054BD2"/>
    <w:multiLevelType w:val="hybridMultilevel"/>
    <w:tmpl w:val="AB068C26"/>
    <w:lvl w:ilvl="0" w:tplc="041A000F">
      <w:start w:val="1"/>
      <w:numFmt w:val="decimal"/>
      <w:lvlText w:val="%1."/>
      <w:lvlJc w:val="left"/>
      <w:pPr>
        <w:ind w:left="1428" w:hanging="360"/>
      </w:pPr>
      <w:rPr>
        <w:rFonts w:hint="default"/>
      </w:rPr>
    </w:lvl>
    <w:lvl w:ilvl="1" w:tplc="041A0019">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9"/>
  </w:num>
  <w:num w:numId="2">
    <w:abstractNumId w:val="19"/>
  </w:num>
  <w:num w:numId="3">
    <w:abstractNumId w:val="14"/>
  </w:num>
  <w:num w:numId="4">
    <w:abstractNumId w:val="1"/>
  </w:num>
  <w:num w:numId="5">
    <w:abstractNumId w:val="16"/>
  </w:num>
  <w:num w:numId="6">
    <w:abstractNumId w:val="22"/>
  </w:num>
  <w:num w:numId="7">
    <w:abstractNumId w:val="24"/>
  </w:num>
  <w:num w:numId="8">
    <w:abstractNumId w:val="12"/>
  </w:num>
  <w:num w:numId="9">
    <w:abstractNumId w:val="11"/>
  </w:num>
  <w:num w:numId="10">
    <w:abstractNumId w:val="25"/>
  </w:num>
  <w:num w:numId="11">
    <w:abstractNumId w:val="27"/>
  </w:num>
  <w:num w:numId="12">
    <w:abstractNumId w:val="26"/>
  </w:num>
  <w:num w:numId="13">
    <w:abstractNumId w:val="2"/>
  </w:num>
  <w:num w:numId="14">
    <w:abstractNumId w:val="6"/>
  </w:num>
  <w:num w:numId="15">
    <w:abstractNumId w:val="15"/>
  </w:num>
  <w:num w:numId="16">
    <w:abstractNumId w:val="18"/>
  </w:num>
  <w:num w:numId="17">
    <w:abstractNumId w:val="13"/>
  </w:num>
  <w:num w:numId="18">
    <w:abstractNumId w:val="28"/>
  </w:num>
  <w:num w:numId="19">
    <w:abstractNumId w:val="30"/>
  </w:num>
  <w:num w:numId="20">
    <w:abstractNumId w:val="8"/>
  </w:num>
  <w:num w:numId="21">
    <w:abstractNumId w:val="23"/>
  </w:num>
  <w:num w:numId="22">
    <w:abstractNumId w:val="7"/>
  </w:num>
  <w:num w:numId="23">
    <w:abstractNumId w:val="17"/>
  </w:num>
  <w:num w:numId="24">
    <w:abstractNumId w:val="2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5"/>
  </w:num>
  <w:num w:numId="31">
    <w:abstractNumId w:val="29"/>
  </w:num>
  <w:num w:numId="32">
    <w:abstractNumId w:val="4"/>
  </w:num>
  <w:num w:numId="33">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hideGrammaticalErrors/>
  <w:attachedTemplate r:id="rId1"/>
  <w:stylePaneFormatFilter w:val="3F01"/>
  <w:defaultTabStop w:val="708"/>
  <w:hyphenationZone w:val="425"/>
  <w:characterSpacingControl w:val="doNotCompress"/>
  <w:savePreviewPicture/>
  <w:hdrShapeDefaults>
    <o:shapedefaults spidmax="12289" v:ext="edi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637"/>
    <w:rsid w:val="00010B6A"/>
    <w:rsid w:val="00013688"/>
    <w:rsid w:val="00016D42"/>
    <w:rsid w:val="000213C6"/>
    <w:rsid w:val="00035567"/>
    <w:rsid w:val="000454A4"/>
    <w:rsid w:val="00050C49"/>
    <w:rsid w:val="00054483"/>
    <w:rsid w:val="00065CE3"/>
    <w:rsid w:val="000701C0"/>
    <w:rsid w:val="00073964"/>
    <w:rsid w:val="00081739"/>
    <w:rsid w:val="000879E1"/>
    <w:rsid w:val="000A2D86"/>
    <w:rsid w:val="000A6DD3"/>
    <w:rsid w:val="000B4399"/>
    <w:rsid w:val="000C56C3"/>
    <w:rsid w:val="000D0357"/>
    <w:rsid w:val="000D47AF"/>
    <w:rsid w:val="000E65BF"/>
    <w:rsid w:val="000E6ECF"/>
    <w:rsid w:val="000F05BD"/>
    <w:rsid w:val="000F38B6"/>
    <w:rsid w:val="000F6CDB"/>
    <w:rsid w:val="0010294A"/>
    <w:rsid w:val="00112892"/>
    <w:rsid w:val="0011393C"/>
    <w:rsid w:val="00120F55"/>
    <w:rsid w:val="0012314A"/>
    <w:rsid w:val="00123CC1"/>
    <w:rsid w:val="00142B8A"/>
    <w:rsid w:val="00143ECC"/>
    <w:rsid w:val="00146397"/>
    <w:rsid w:val="00147894"/>
    <w:rsid w:val="00153877"/>
    <w:rsid w:val="001603CE"/>
    <w:rsid w:val="00161F53"/>
    <w:rsid w:val="00170B2B"/>
    <w:rsid w:val="0017510B"/>
    <w:rsid w:val="00183622"/>
    <w:rsid w:val="00183B46"/>
    <w:rsid w:val="001849BB"/>
    <w:rsid w:val="00192943"/>
    <w:rsid w:val="00193152"/>
    <w:rsid w:val="001A2DAF"/>
    <w:rsid w:val="001A3843"/>
    <w:rsid w:val="001A4470"/>
    <w:rsid w:val="001A4802"/>
    <w:rsid w:val="001B120A"/>
    <w:rsid w:val="001B33CA"/>
    <w:rsid w:val="001C4659"/>
    <w:rsid w:val="001C4C9F"/>
    <w:rsid w:val="001C569B"/>
    <w:rsid w:val="001C6784"/>
    <w:rsid w:val="001C6825"/>
    <w:rsid w:val="001F2003"/>
    <w:rsid w:val="001F65AB"/>
    <w:rsid w:val="00210FE4"/>
    <w:rsid w:val="00211ACF"/>
    <w:rsid w:val="002200DC"/>
    <w:rsid w:val="00221726"/>
    <w:rsid w:val="00225602"/>
    <w:rsid w:val="0022629C"/>
    <w:rsid w:val="00235A51"/>
    <w:rsid w:val="002426B4"/>
    <w:rsid w:val="00242809"/>
    <w:rsid w:val="00244BE2"/>
    <w:rsid w:val="00245076"/>
    <w:rsid w:val="00254448"/>
    <w:rsid w:val="00254DA0"/>
    <w:rsid w:val="00256FDF"/>
    <w:rsid w:val="00262605"/>
    <w:rsid w:val="002637FD"/>
    <w:rsid w:val="00264952"/>
    <w:rsid w:val="002746F5"/>
    <w:rsid w:val="00274E2F"/>
    <w:rsid w:val="0029302E"/>
    <w:rsid w:val="00294151"/>
    <w:rsid w:val="00296BD9"/>
    <w:rsid w:val="002A21D3"/>
    <w:rsid w:val="002A2251"/>
    <w:rsid w:val="002A32CB"/>
    <w:rsid w:val="002B54DF"/>
    <w:rsid w:val="002B54F7"/>
    <w:rsid w:val="002C1DBB"/>
    <w:rsid w:val="002C72C2"/>
    <w:rsid w:val="002E08FA"/>
    <w:rsid w:val="002E4BBA"/>
    <w:rsid w:val="002E59DC"/>
    <w:rsid w:val="002E6391"/>
    <w:rsid w:val="002F2ED3"/>
    <w:rsid w:val="002F37C2"/>
    <w:rsid w:val="002F6C78"/>
    <w:rsid w:val="00301C36"/>
    <w:rsid w:val="00302B88"/>
    <w:rsid w:val="003124C7"/>
    <w:rsid w:val="00317944"/>
    <w:rsid w:val="003179E6"/>
    <w:rsid w:val="00317CEE"/>
    <w:rsid w:val="003201FF"/>
    <w:rsid w:val="00333008"/>
    <w:rsid w:val="0033570A"/>
    <w:rsid w:val="00337A44"/>
    <w:rsid w:val="00342A49"/>
    <w:rsid w:val="0034695E"/>
    <w:rsid w:val="00346EED"/>
    <w:rsid w:val="00352A91"/>
    <w:rsid w:val="00363A46"/>
    <w:rsid w:val="00371DC9"/>
    <w:rsid w:val="00372452"/>
    <w:rsid w:val="003751CE"/>
    <w:rsid w:val="00377ABF"/>
    <w:rsid w:val="0038129A"/>
    <w:rsid w:val="00384170"/>
    <w:rsid w:val="00385CE9"/>
    <w:rsid w:val="00391B92"/>
    <w:rsid w:val="003A62A8"/>
    <w:rsid w:val="003B32FB"/>
    <w:rsid w:val="003B5406"/>
    <w:rsid w:val="003C378D"/>
    <w:rsid w:val="003D039A"/>
    <w:rsid w:val="003D0B9D"/>
    <w:rsid w:val="003D7B3C"/>
    <w:rsid w:val="003E2167"/>
    <w:rsid w:val="003F200F"/>
    <w:rsid w:val="003F64B9"/>
    <w:rsid w:val="003F74B4"/>
    <w:rsid w:val="003F7CCB"/>
    <w:rsid w:val="00401F07"/>
    <w:rsid w:val="00402109"/>
    <w:rsid w:val="004040DE"/>
    <w:rsid w:val="0040465F"/>
    <w:rsid w:val="0045485E"/>
    <w:rsid w:val="00460723"/>
    <w:rsid w:val="004733A9"/>
    <w:rsid w:val="004845E3"/>
    <w:rsid w:val="004922C8"/>
    <w:rsid w:val="004968F0"/>
    <w:rsid w:val="0049766E"/>
    <w:rsid w:val="00497AE3"/>
    <w:rsid w:val="004A0380"/>
    <w:rsid w:val="004B3307"/>
    <w:rsid w:val="004B473B"/>
    <w:rsid w:val="004B666E"/>
    <w:rsid w:val="004B7516"/>
    <w:rsid w:val="004D6A00"/>
    <w:rsid w:val="004E6C23"/>
    <w:rsid w:val="004F01D6"/>
    <w:rsid w:val="004F0635"/>
    <w:rsid w:val="00505864"/>
    <w:rsid w:val="00507A85"/>
    <w:rsid w:val="005142EB"/>
    <w:rsid w:val="00546985"/>
    <w:rsid w:val="005472C4"/>
    <w:rsid w:val="005545E2"/>
    <w:rsid w:val="005610B1"/>
    <w:rsid w:val="0056401D"/>
    <w:rsid w:val="00570FA6"/>
    <w:rsid w:val="0057273B"/>
    <w:rsid w:val="0057663A"/>
    <w:rsid w:val="005804EB"/>
    <w:rsid w:val="00582191"/>
    <w:rsid w:val="00582BB5"/>
    <w:rsid w:val="0058454E"/>
    <w:rsid w:val="00585633"/>
    <w:rsid w:val="005976E0"/>
    <w:rsid w:val="00597B77"/>
    <w:rsid w:val="005A06B6"/>
    <w:rsid w:val="005A6950"/>
    <w:rsid w:val="005A77CE"/>
    <w:rsid w:val="005B593B"/>
    <w:rsid w:val="005C0EBF"/>
    <w:rsid w:val="005C2FFF"/>
    <w:rsid w:val="005E3C79"/>
    <w:rsid w:val="005E56AB"/>
    <w:rsid w:val="005E72B1"/>
    <w:rsid w:val="005F1EA9"/>
    <w:rsid w:val="005F211D"/>
    <w:rsid w:val="00600592"/>
    <w:rsid w:val="00605201"/>
    <w:rsid w:val="006058B4"/>
    <w:rsid w:val="0061070A"/>
    <w:rsid w:val="006156C7"/>
    <w:rsid w:val="00621914"/>
    <w:rsid w:val="00624095"/>
    <w:rsid w:val="006279E1"/>
    <w:rsid w:val="00634DD5"/>
    <w:rsid w:val="00640669"/>
    <w:rsid w:val="00644D75"/>
    <w:rsid w:val="006517A6"/>
    <w:rsid w:val="0065646C"/>
    <w:rsid w:val="00660F3B"/>
    <w:rsid w:val="006610B6"/>
    <w:rsid w:val="006636E1"/>
    <w:rsid w:val="00671DA8"/>
    <w:rsid w:val="0068179C"/>
    <w:rsid w:val="00681815"/>
    <w:rsid w:val="00682E41"/>
    <w:rsid w:val="00682F21"/>
    <w:rsid w:val="006977B6"/>
    <w:rsid w:val="0069793F"/>
    <w:rsid w:val="006A093F"/>
    <w:rsid w:val="006A094F"/>
    <w:rsid w:val="006A219A"/>
    <w:rsid w:val="006A3910"/>
    <w:rsid w:val="006B4234"/>
    <w:rsid w:val="006E0391"/>
    <w:rsid w:val="006E0DC3"/>
    <w:rsid w:val="006F6E08"/>
    <w:rsid w:val="007066D2"/>
    <w:rsid w:val="0071066F"/>
    <w:rsid w:val="00714023"/>
    <w:rsid w:val="00716E4D"/>
    <w:rsid w:val="00731A24"/>
    <w:rsid w:val="0074352B"/>
    <w:rsid w:val="00747F2B"/>
    <w:rsid w:val="0075104D"/>
    <w:rsid w:val="00752637"/>
    <w:rsid w:val="0075350F"/>
    <w:rsid w:val="007711E6"/>
    <w:rsid w:val="00775E5A"/>
    <w:rsid w:val="007833EE"/>
    <w:rsid w:val="00786D99"/>
    <w:rsid w:val="0078715C"/>
    <w:rsid w:val="00787A4A"/>
    <w:rsid w:val="00795672"/>
    <w:rsid w:val="007961FD"/>
    <w:rsid w:val="007A5770"/>
    <w:rsid w:val="007C0468"/>
    <w:rsid w:val="007C5B2C"/>
    <w:rsid w:val="007C64EF"/>
    <w:rsid w:val="007D7AB7"/>
    <w:rsid w:val="007E1715"/>
    <w:rsid w:val="007E4653"/>
    <w:rsid w:val="007F241E"/>
    <w:rsid w:val="007F45AB"/>
    <w:rsid w:val="00800CC0"/>
    <w:rsid w:val="00803FBB"/>
    <w:rsid w:val="00805125"/>
    <w:rsid w:val="008051C4"/>
    <w:rsid w:val="008115AE"/>
    <w:rsid w:val="00813B0A"/>
    <w:rsid w:val="00823910"/>
    <w:rsid w:val="008324E8"/>
    <w:rsid w:val="0083367D"/>
    <w:rsid w:val="00843C46"/>
    <w:rsid w:val="00845CBA"/>
    <w:rsid w:val="00846162"/>
    <w:rsid w:val="00875F4E"/>
    <w:rsid w:val="008847E9"/>
    <w:rsid w:val="008913AA"/>
    <w:rsid w:val="00892461"/>
    <w:rsid w:val="008952BF"/>
    <w:rsid w:val="008A5209"/>
    <w:rsid w:val="008B27D0"/>
    <w:rsid w:val="008D09AB"/>
    <w:rsid w:val="008D1655"/>
    <w:rsid w:val="008E07C5"/>
    <w:rsid w:val="008E5A4C"/>
    <w:rsid w:val="008F2BF9"/>
    <w:rsid w:val="008F4436"/>
    <w:rsid w:val="008F491B"/>
    <w:rsid w:val="008F6988"/>
    <w:rsid w:val="009065BB"/>
    <w:rsid w:val="009069C2"/>
    <w:rsid w:val="0091445C"/>
    <w:rsid w:val="00915274"/>
    <w:rsid w:val="00916652"/>
    <w:rsid w:val="00917481"/>
    <w:rsid w:val="00920B30"/>
    <w:rsid w:val="009336CA"/>
    <w:rsid w:val="0093489F"/>
    <w:rsid w:val="00941681"/>
    <w:rsid w:val="00955967"/>
    <w:rsid w:val="0095651C"/>
    <w:rsid w:val="00957F3E"/>
    <w:rsid w:val="00960FC5"/>
    <w:rsid w:val="00965B0E"/>
    <w:rsid w:val="00965BE0"/>
    <w:rsid w:val="00965EF2"/>
    <w:rsid w:val="0097300F"/>
    <w:rsid w:val="009811E1"/>
    <w:rsid w:val="00983116"/>
    <w:rsid w:val="00983F54"/>
    <w:rsid w:val="009868B6"/>
    <w:rsid w:val="009914E8"/>
    <w:rsid w:val="009930DC"/>
    <w:rsid w:val="009A299F"/>
    <w:rsid w:val="009A4E9F"/>
    <w:rsid w:val="009A5B78"/>
    <w:rsid w:val="009A7E48"/>
    <w:rsid w:val="009B4E07"/>
    <w:rsid w:val="009C0F24"/>
    <w:rsid w:val="009C3E4F"/>
    <w:rsid w:val="009C72A8"/>
    <w:rsid w:val="009D0E38"/>
    <w:rsid w:val="009D3AC9"/>
    <w:rsid w:val="009E7BE1"/>
    <w:rsid w:val="009F51CB"/>
    <w:rsid w:val="009F7475"/>
    <w:rsid w:val="009F75E3"/>
    <w:rsid w:val="00A01C11"/>
    <w:rsid w:val="00A06182"/>
    <w:rsid w:val="00A275AE"/>
    <w:rsid w:val="00A30D22"/>
    <w:rsid w:val="00A34725"/>
    <w:rsid w:val="00A36320"/>
    <w:rsid w:val="00A44907"/>
    <w:rsid w:val="00A52461"/>
    <w:rsid w:val="00A73EBD"/>
    <w:rsid w:val="00A74C29"/>
    <w:rsid w:val="00A863C4"/>
    <w:rsid w:val="00A86D71"/>
    <w:rsid w:val="00A90134"/>
    <w:rsid w:val="00A90591"/>
    <w:rsid w:val="00AA6DFC"/>
    <w:rsid w:val="00AA7635"/>
    <w:rsid w:val="00AA7AA6"/>
    <w:rsid w:val="00AD3497"/>
    <w:rsid w:val="00AD505B"/>
    <w:rsid w:val="00AD5328"/>
    <w:rsid w:val="00AD5FD8"/>
    <w:rsid w:val="00AD71C5"/>
    <w:rsid w:val="00AF45DA"/>
    <w:rsid w:val="00AF4719"/>
    <w:rsid w:val="00AF5D95"/>
    <w:rsid w:val="00B0514A"/>
    <w:rsid w:val="00B05BBF"/>
    <w:rsid w:val="00B16AD3"/>
    <w:rsid w:val="00B23748"/>
    <w:rsid w:val="00B244A6"/>
    <w:rsid w:val="00B31D74"/>
    <w:rsid w:val="00B3581B"/>
    <w:rsid w:val="00B363A0"/>
    <w:rsid w:val="00B402EC"/>
    <w:rsid w:val="00B41E34"/>
    <w:rsid w:val="00B428DA"/>
    <w:rsid w:val="00B541E9"/>
    <w:rsid w:val="00B54AE8"/>
    <w:rsid w:val="00B610A7"/>
    <w:rsid w:val="00B6509A"/>
    <w:rsid w:val="00B71D01"/>
    <w:rsid w:val="00B77803"/>
    <w:rsid w:val="00B97A16"/>
    <w:rsid w:val="00B97B49"/>
    <w:rsid w:val="00BA7E81"/>
    <w:rsid w:val="00BB4DA6"/>
    <w:rsid w:val="00BB5E00"/>
    <w:rsid w:val="00BC46A0"/>
    <w:rsid w:val="00BC49FA"/>
    <w:rsid w:val="00BC7D7D"/>
    <w:rsid w:val="00BE7217"/>
    <w:rsid w:val="00BF4664"/>
    <w:rsid w:val="00C07A7D"/>
    <w:rsid w:val="00C13F92"/>
    <w:rsid w:val="00C14DF5"/>
    <w:rsid w:val="00C15AAC"/>
    <w:rsid w:val="00C170CD"/>
    <w:rsid w:val="00C20288"/>
    <w:rsid w:val="00C23112"/>
    <w:rsid w:val="00C41F94"/>
    <w:rsid w:val="00C4426E"/>
    <w:rsid w:val="00C450A3"/>
    <w:rsid w:val="00C46F33"/>
    <w:rsid w:val="00C55003"/>
    <w:rsid w:val="00C638EF"/>
    <w:rsid w:val="00C647E5"/>
    <w:rsid w:val="00C74AAB"/>
    <w:rsid w:val="00C74AE0"/>
    <w:rsid w:val="00C77299"/>
    <w:rsid w:val="00C90B76"/>
    <w:rsid w:val="00C92F1F"/>
    <w:rsid w:val="00C9356B"/>
    <w:rsid w:val="00CA0725"/>
    <w:rsid w:val="00CC2813"/>
    <w:rsid w:val="00CC7DED"/>
    <w:rsid w:val="00CD4416"/>
    <w:rsid w:val="00CE0D16"/>
    <w:rsid w:val="00CE45E4"/>
    <w:rsid w:val="00CF1755"/>
    <w:rsid w:val="00D02527"/>
    <w:rsid w:val="00D1026D"/>
    <w:rsid w:val="00D142D9"/>
    <w:rsid w:val="00D17456"/>
    <w:rsid w:val="00D2093D"/>
    <w:rsid w:val="00D20EA4"/>
    <w:rsid w:val="00D21D91"/>
    <w:rsid w:val="00D22090"/>
    <w:rsid w:val="00D25BC4"/>
    <w:rsid w:val="00D31FFC"/>
    <w:rsid w:val="00D33BE2"/>
    <w:rsid w:val="00D40A97"/>
    <w:rsid w:val="00D52266"/>
    <w:rsid w:val="00D67F57"/>
    <w:rsid w:val="00D81420"/>
    <w:rsid w:val="00D83EB0"/>
    <w:rsid w:val="00D8640F"/>
    <w:rsid w:val="00D926D8"/>
    <w:rsid w:val="00D960E8"/>
    <w:rsid w:val="00DA523F"/>
    <w:rsid w:val="00DC117B"/>
    <w:rsid w:val="00DD5FA5"/>
    <w:rsid w:val="00DE10CD"/>
    <w:rsid w:val="00DE188B"/>
    <w:rsid w:val="00DE79F1"/>
    <w:rsid w:val="00DF35B1"/>
    <w:rsid w:val="00DF6EE1"/>
    <w:rsid w:val="00E01828"/>
    <w:rsid w:val="00E061F8"/>
    <w:rsid w:val="00E07491"/>
    <w:rsid w:val="00E10630"/>
    <w:rsid w:val="00E12F17"/>
    <w:rsid w:val="00E141FF"/>
    <w:rsid w:val="00E40C5B"/>
    <w:rsid w:val="00E4329C"/>
    <w:rsid w:val="00E4776F"/>
    <w:rsid w:val="00E47F86"/>
    <w:rsid w:val="00E5772B"/>
    <w:rsid w:val="00E62297"/>
    <w:rsid w:val="00E64857"/>
    <w:rsid w:val="00E7082F"/>
    <w:rsid w:val="00E73C05"/>
    <w:rsid w:val="00E73F8F"/>
    <w:rsid w:val="00E8384A"/>
    <w:rsid w:val="00E90224"/>
    <w:rsid w:val="00E9651F"/>
    <w:rsid w:val="00EA1506"/>
    <w:rsid w:val="00EA1C81"/>
    <w:rsid w:val="00EB1AC5"/>
    <w:rsid w:val="00EB335A"/>
    <w:rsid w:val="00EB3BEE"/>
    <w:rsid w:val="00EB6D6E"/>
    <w:rsid w:val="00EC10F0"/>
    <w:rsid w:val="00EC48BE"/>
    <w:rsid w:val="00EC632B"/>
    <w:rsid w:val="00EC6BC0"/>
    <w:rsid w:val="00ED736A"/>
    <w:rsid w:val="00EE1885"/>
    <w:rsid w:val="00EF519A"/>
    <w:rsid w:val="00F02FE5"/>
    <w:rsid w:val="00F042F8"/>
    <w:rsid w:val="00F04F96"/>
    <w:rsid w:val="00F07E73"/>
    <w:rsid w:val="00F10D17"/>
    <w:rsid w:val="00F11595"/>
    <w:rsid w:val="00F163B2"/>
    <w:rsid w:val="00F230B1"/>
    <w:rsid w:val="00F24294"/>
    <w:rsid w:val="00F35F38"/>
    <w:rsid w:val="00F3601C"/>
    <w:rsid w:val="00F3677E"/>
    <w:rsid w:val="00F56378"/>
    <w:rsid w:val="00F57297"/>
    <w:rsid w:val="00F64BC0"/>
    <w:rsid w:val="00F67DBD"/>
    <w:rsid w:val="00F715EA"/>
    <w:rsid w:val="00F80DB2"/>
    <w:rsid w:val="00F8664D"/>
    <w:rsid w:val="00F957B9"/>
    <w:rsid w:val="00F9587D"/>
    <w:rsid w:val="00F963D3"/>
    <w:rsid w:val="00FA72AB"/>
    <w:rsid w:val="00FB4E45"/>
    <w:rsid w:val="00FB5545"/>
    <w:rsid w:val="00FC021F"/>
    <w:rsid w:val="00FC310C"/>
    <w:rsid w:val="00FC395D"/>
    <w:rsid w:val="00FC3CE9"/>
    <w:rsid w:val="00FC6581"/>
    <w:rsid w:val="00FC6BEB"/>
    <w:rsid w:val="00FE00FD"/>
    <w:rsid w:val="00FE5315"/>
    <w:rsid w:val="00FE6DC8"/>
    <w:rsid w:val="00FF5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289" v:ext="edit"/>
    <o:shapelayout v:ext="edit">
      <o:idmap data="1" v:ext="edit"/>
    </o:shapelayout>
  </w:shapeDefaults>
  <w:decimalSymbol w:val=","/>
  <w:listSeparator w:val=";"/>
  <w15:docId w15:val="{6583E9F9-B195-4A36-98E9-3704BE5CDFB6}"/>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2637"/>
    <w:pPr>
      <w:widowControl w:val="false"/>
    </w:pPr>
    <w:rPr>
      <w:rFonts w:ascii="Guatemala" w:hAnsi="Guatemala"/>
      <w:snapToGrid w:val="false"/>
      <w:sz w:val="24"/>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752637"/>
    <w:pPr>
      <w:tabs>
        <w:tab w:val="center" w:pos="4153"/>
        <w:tab w:val="right" w:pos="8306"/>
      </w:tabs>
    </w:pPr>
  </w:style>
  <w:style w:type="character" w:styleId="Brojstranice">
    <w:name w:val="page number"/>
    <w:basedOn w:val="Zadanifontodlomka"/>
    <w:rsid w:val="00752637"/>
  </w:style>
  <w:style w:type="paragraph" w:styleId="Podnoje">
    <w:name w:val="footer"/>
    <w:basedOn w:val="Normal"/>
    <w:link w:val="PodnojeChar"/>
    <w:uiPriority w:val="99"/>
    <w:rsid w:val="00A36320"/>
    <w:pPr>
      <w:tabs>
        <w:tab w:val="center" w:pos="4536"/>
        <w:tab w:val="right" w:pos="9072"/>
      </w:tabs>
    </w:pPr>
  </w:style>
  <w:style w:type="paragraph" w:styleId="Tekstbalonia">
    <w:name w:val="Balloon Text"/>
    <w:basedOn w:val="Normal"/>
    <w:link w:val="TekstbaloniaChar"/>
    <w:rsid w:val="006610B6"/>
    <w:rPr>
      <w:rFonts w:ascii="Tahoma" w:hAnsi="Tahoma" w:cs="Tahoma"/>
      <w:sz w:val="16"/>
      <w:szCs w:val="16"/>
    </w:rPr>
  </w:style>
  <w:style w:type="character" w:styleId="TekstbaloniaChar" w:customStyle="true">
    <w:name w:val="Tekst balončića Char"/>
    <w:link w:val="Tekstbalonia"/>
    <w:rsid w:val="006610B6"/>
    <w:rPr>
      <w:rFonts w:ascii="Tahoma" w:hAnsi="Tahoma" w:cs="Tahoma"/>
      <w:snapToGrid w:val="false"/>
      <w:sz w:val="16"/>
      <w:szCs w:val="16"/>
      <w:lang w:val="en-US" w:eastAsia="en-US"/>
    </w:rPr>
  </w:style>
  <w:style w:type="paragraph" w:styleId="Odlomakpopisa">
    <w:name w:val="List Paragraph"/>
    <w:basedOn w:val="Normal"/>
    <w:uiPriority w:val="34"/>
    <w:qFormat/>
    <w:rsid w:val="003201FF"/>
    <w:pPr>
      <w:widowControl/>
      <w:spacing w:after="200" w:line="276" w:lineRule="auto"/>
      <w:ind w:left="720"/>
      <w:contextualSpacing/>
    </w:pPr>
    <w:rPr>
      <w:rFonts w:ascii="Calibri" w:hAnsi="Calibri" w:eastAsia="Calibri"/>
      <w:snapToGrid/>
      <w:sz w:val="22"/>
      <w:szCs w:val="22"/>
      <w:lang w:val="hr-HR"/>
    </w:rPr>
  </w:style>
  <w:style w:type="character" w:styleId="ZaglavljeChar" w:customStyle="true">
    <w:name w:val="Zaglavlje Char"/>
    <w:link w:val="Zaglavlje"/>
    <w:uiPriority w:val="99"/>
    <w:rsid w:val="00E4329C"/>
    <w:rPr>
      <w:rFonts w:ascii="Guatemala" w:hAnsi="Guatemala"/>
      <w:snapToGrid w:val="false"/>
      <w:sz w:val="24"/>
      <w:lang w:val="en-US" w:eastAsia="en-US"/>
    </w:rPr>
  </w:style>
  <w:style w:type="character" w:styleId="PodnojeChar" w:customStyle="true">
    <w:name w:val="Podnožje Char"/>
    <w:link w:val="Podnoje"/>
    <w:uiPriority w:val="99"/>
    <w:rsid w:val="00211ACF"/>
    <w:rPr>
      <w:rFonts w:ascii="Guatemala" w:hAnsi="Guatemala"/>
      <w:snapToGrid w:val="false"/>
      <w:sz w:val="24"/>
      <w:lang w:val="en-US" w:eastAsia="en-US"/>
    </w:rPr>
  </w:style>
  <w:style w:type="character" w:styleId="Tekstrezerviranogmjesta">
    <w:name w:val="Placeholder Text"/>
    <w:basedOn w:val="Zadanifontodlomka"/>
    <w:uiPriority w:val="99"/>
    <w:semiHidden/>
    <w:rsid w:val="002426B4"/>
    <w:rPr>
      <w:color w:val="808080"/>
      <w:bdr w:val="none" w:color="auto" w:sz="0" w:space="0"/>
      <w:shd w:val="clear" w:color="auto" w:fill="auto"/>
    </w:rPr>
  </w:style>
  <w:style w:type="character" w:styleId="eSPISCCParagraphDefaultFont" w:customStyle="true">
    <w:name w:val="eSPIS_CC_Paragraph Default Font"/>
    <w:basedOn w:val="Zadanifontodlomka"/>
    <w:rsid w:val="002426B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426B4"/>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2426B4"/>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426B4"/>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24500">
      <w:bodyDiv w:val="true"/>
      <w:marLeft w:val="0"/>
      <w:marRight w:val="0"/>
      <w:marTop w:val="0"/>
      <w:marBottom w:val="0"/>
      <w:divBdr>
        <w:top w:val="none" w:color="auto" w:sz="0" w:space="0"/>
        <w:left w:val="none" w:color="auto" w:sz="0" w:space="0"/>
        <w:bottom w:val="none" w:color="auto" w:sz="0" w:space="0"/>
        <w:right w:val="none" w:color="auto" w:sz="0" w:space="0"/>
      </w:divBdr>
    </w:div>
    <w:div w:id="223031031">
      <w:bodyDiv w:val="true"/>
      <w:marLeft w:val="0"/>
      <w:marRight w:val="0"/>
      <w:marTop w:val="0"/>
      <w:marBottom w:val="0"/>
      <w:divBdr>
        <w:top w:val="none" w:color="auto" w:sz="0" w:space="0"/>
        <w:left w:val="none" w:color="auto" w:sz="0" w:space="0"/>
        <w:bottom w:val="none" w:color="auto" w:sz="0" w:space="0"/>
        <w:right w:val="none" w:color="auto" w:sz="0" w:space="0"/>
      </w:divBdr>
    </w:div>
    <w:div w:id="341277074">
      <w:bodyDiv w:val="true"/>
      <w:marLeft w:val="0"/>
      <w:marRight w:val="0"/>
      <w:marTop w:val="0"/>
      <w:marBottom w:val="0"/>
      <w:divBdr>
        <w:top w:val="none" w:color="auto" w:sz="0" w:space="0"/>
        <w:left w:val="none" w:color="auto" w:sz="0" w:space="0"/>
        <w:bottom w:val="none" w:color="auto" w:sz="0" w:space="0"/>
        <w:right w:val="none" w:color="auto" w:sz="0" w:space="0"/>
      </w:divBdr>
    </w:div>
    <w:div w:id="529341514">
      <w:bodyDiv w:val="true"/>
      <w:marLeft w:val="0"/>
      <w:marRight w:val="0"/>
      <w:marTop w:val="0"/>
      <w:marBottom w:val="0"/>
      <w:divBdr>
        <w:top w:val="none" w:color="auto" w:sz="0" w:space="0"/>
        <w:left w:val="none" w:color="auto" w:sz="0" w:space="0"/>
        <w:bottom w:val="none" w:color="auto" w:sz="0" w:space="0"/>
        <w:right w:val="none" w:color="auto" w:sz="0" w:space="0"/>
      </w:divBdr>
    </w:div>
    <w:div w:id="532614787">
      <w:bodyDiv w:val="true"/>
      <w:marLeft w:val="0"/>
      <w:marRight w:val="0"/>
      <w:marTop w:val="0"/>
      <w:marBottom w:val="0"/>
      <w:divBdr>
        <w:top w:val="none" w:color="auto" w:sz="0" w:space="0"/>
        <w:left w:val="none" w:color="auto" w:sz="0" w:space="0"/>
        <w:bottom w:val="none" w:color="auto" w:sz="0" w:space="0"/>
        <w:right w:val="none" w:color="auto" w:sz="0" w:space="0"/>
      </w:divBdr>
    </w:div>
    <w:div w:id="545337525">
      <w:bodyDiv w:val="true"/>
      <w:marLeft w:val="0"/>
      <w:marRight w:val="0"/>
      <w:marTop w:val="0"/>
      <w:marBottom w:val="0"/>
      <w:divBdr>
        <w:top w:val="none" w:color="auto" w:sz="0" w:space="0"/>
        <w:left w:val="none" w:color="auto" w:sz="0" w:space="0"/>
        <w:bottom w:val="none" w:color="auto" w:sz="0" w:space="0"/>
        <w:right w:val="none" w:color="auto" w:sz="0" w:space="0"/>
      </w:divBdr>
    </w:div>
    <w:div w:id="549149694">
      <w:bodyDiv w:val="true"/>
      <w:marLeft w:val="0"/>
      <w:marRight w:val="0"/>
      <w:marTop w:val="0"/>
      <w:marBottom w:val="0"/>
      <w:divBdr>
        <w:top w:val="none" w:color="auto" w:sz="0" w:space="0"/>
        <w:left w:val="none" w:color="auto" w:sz="0" w:space="0"/>
        <w:bottom w:val="none" w:color="auto" w:sz="0" w:space="0"/>
        <w:right w:val="none" w:color="auto" w:sz="0" w:space="0"/>
      </w:divBdr>
    </w:div>
    <w:div w:id="814226257">
      <w:bodyDiv w:val="true"/>
      <w:marLeft w:val="0"/>
      <w:marRight w:val="0"/>
      <w:marTop w:val="0"/>
      <w:marBottom w:val="0"/>
      <w:divBdr>
        <w:top w:val="none" w:color="auto" w:sz="0" w:space="0"/>
        <w:left w:val="none" w:color="auto" w:sz="0" w:space="0"/>
        <w:bottom w:val="none" w:color="auto" w:sz="0" w:space="0"/>
        <w:right w:val="none" w:color="auto" w:sz="0" w:space="0"/>
      </w:divBdr>
    </w:div>
    <w:div w:id="1815027974">
      <w:bodyDiv w:val="true"/>
      <w:marLeft w:val="0"/>
      <w:marRight w:val="0"/>
      <w:marTop w:val="0"/>
      <w:marBottom w:val="0"/>
      <w:divBdr>
        <w:top w:val="none" w:color="auto" w:sz="0" w:space="0"/>
        <w:left w:val="none" w:color="auto" w:sz="0" w:space="0"/>
        <w:bottom w:val="none" w:color="auto" w:sz="0" w:space="0"/>
        <w:right w:val="none" w:color="auto" w:sz="0" w:space="0"/>
      </w:divBdr>
    </w:div>
    <w:div w:id="18193763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28. prosinca 2022.</izvorni_sadrzaj>
    <derivirana_varijabla naziv="DomainObject.StvarniPocetakDatum_1">28. prosinca 2022.</derivirana_varijabla>
  </DomainObject.StvarniPocetakDatum>
  <DomainObject.StvarniZavrsetakDatum>
    <izvorni_sadrzaj>28. prosinca 2022.</izvorni_sadrzaj>
    <derivirana_varijabla naziv="DomainObject.StvarniZavrsetakDatum_1">28. prosinca 2022.</derivirana_varijabla>
  </DomainObject.StvarniZavrsetakDatum>
  <DomainObject.PlaniraniZavrsetakDatum>
    <izvorni_sadrzaj>28. prosinca 2022.</izvorni_sadrzaj>
    <derivirana_varijabla naziv="DomainObject.PlaniraniZavrsetakDatum_1">28. prosinca 2022.</derivirana_varijabla>
  </DomainObject.PlaniraniZavrsetakDatum>
  <DomainObject.PlaniraniPocetakDatum>
    <izvorni_sadrzaj>28. prosinca 2022.</izvorni_sadrzaj>
    <derivirana_varijabla naziv="DomainObject.PlaniraniPocetakDatum_1">28. prosinca 2022.</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13:45</izvorni_sadrzaj>
    <derivirana_varijabla naziv="DomainObject.StvarniZavrsetakVrijeme_1">13:45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prosinca 2022.</izvorni_sadrzaj>
    <derivirana_varijabla naziv="DomainObject.Zapisnik.DatumKreiranja_1">28. prosinca 2022.</derivirana_varijabla>
  </DomainObject.Zapisnik.DatumKreiranja>
  <DomainObject.Zapisnik.ImovinskaKorist>
    <izvorni_sadrzaj/>
    <derivirana_varijabla naziv="DomainObject.Zapisnik.ImovinskaKorist_1"/>
  </DomainObject.Zapisnik.ImovinskaKorist>
  <DomainObject.Zapisnik.Oznaka>
    <izvorni_sadrzaj>St-101/2022-48</izvorni_sadrzaj>
    <derivirana_varijabla naziv="DomainObject.Zapisnik.Oznaka_1">St-101/2022-48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2022.</izvorni_sadrzaj>
    <derivirana_varijabla naziv="DomainObject.Predmet.DatumOsnivanja_1">31. ožujka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St-101/2022</izvorni_sadrzaj>
    <derivirana_varijabla naziv="DomainObject.Predmet.OznakaBroj_1">St-101/2022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Svežnjevi I do VI nalaze se u ref. 10</izvorni_sadrzaj>
    <derivirana_varijabla naziv="DomainObject.Predmet.PrimjedbaSuca_1">Svežnjevi I do VI nalaze se u ref. 10</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K&amp;S društvo s ograničenom odgovornošću za konstrukcije i strojeve</izvorni_sadrzaj>
    <derivirana_varijabla naziv="DomainObject.Predmet.StrankaFormated_1">  K&amp;S društvo s ograničenom odgovornošću za konstrukcije i strojeve</derivirana_varijabla>
  </DomainObject.Predmet.StrankaFormated>
  <DomainObject.Predmet.StrankaFormatedOIB>
    <izvorni_sadrzaj>  K&amp;S društvo s ograničenom odgovornošću za konstrukcije i strojeve, OIB 51001666282</izvorni_sadrzaj>
    <derivirana_varijabla naziv="DomainObject.Predmet.StrankaFormatedOIB_1">  K&amp;S društvo s ograničenom odgovornošću za konstrukcije i strojeve, OIB 51001666282</derivirana_varijabla>
  </DomainObject.Predmet.StrankaFormatedOIB>
  <DomainObject.Predmet.StrankaFormatedWithAdress>
    <izvorni_sadrzaj> K&amp;S društvo s ograničenom odgovornošću za konstrukcije i strojeve, Zagorska ulica 44, 42220 Novi Marof</izvorni_sadrzaj>
    <derivirana_varijabla naziv="DomainObject.Predmet.StrankaFormatedWithAdress_1"> K&amp;S društvo s ograničenom odgovornošću za konstrukcije i strojeve, Zagorska ulica 44, 42220 Novi Marof</derivirana_varijabla>
  </DomainObject.Predmet.StrankaFormatedWithAdress>
  <DomainObject.Predmet.StrankaFormatedWithAdressOIB>
    <izvorni_sadrzaj> K&amp;S društvo s ograničenom odgovornošću za konstrukcije i strojeve, OIB 51001666282, Zagorska ulica 44, 42220 Novi Marof</izvorni_sadrzaj>
    <derivirana_varijabla naziv="DomainObject.Predmet.StrankaFormatedWithAdressOIB_1"> K&amp;S društvo s ograničenom odgovornošću za konstrukcije i strojeve, OIB 51001666282, Zagorska ulica 44, 42220 Novi Marof</derivirana_varijabla>
  </DomainObject.Predmet.StrankaFormatedWithAdressOIB>
  <DomainObject.Predmet.StrankaWithAdress>
    <izvorni_sadrzaj>K&amp;S društvo s ograničenom odgovornošću za konstrukcije i strojeve Zagorska ulica 44,42220 Novi Marof</izvorni_sadrzaj>
    <derivirana_varijabla naziv="DomainObject.Predmet.StrankaWithAdress_1">K&amp;S društvo s ograničenom odgovornošću za konstrukcije i strojeve Zagorska ulica 44,42220 Novi Marof</derivirana_varijabla>
  </DomainObject.Predmet.StrankaWithAdress>
  <DomainObject.Predmet.StrankaWithAdressOIB>
    <izvorni_sadrzaj>K&amp;S društvo s ograničenom odgovornošću za konstrukcije i strojeve, OIB 51001666282, Zagorska ulica 44,42220 Novi Marof</izvorni_sadrzaj>
    <derivirana_varijabla naziv="DomainObject.Predmet.StrankaWithAdressOIB_1">K&amp;S društvo s ograničenom odgovornošću za konstrukcije i strojeve, OIB 51001666282, Zagorska ulica 44,42220 Novi Marof</derivirana_varijabla>
  </DomainObject.Predmet.StrankaWithAdressOIB>
  <DomainObject.Predmet.StrankaNazivFormated>
    <izvorni_sadrzaj>K&amp;S društvo s ograničenom odgovornošću za konstrukcije i strojeve</izvorni_sadrzaj>
    <derivirana_varijabla naziv="DomainObject.Predmet.StrankaNazivFormated_1">K&amp;S društvo s ograničenom odgovornošću za konstrukcije i strojeve</derivirana_varijabla>
  </DomainObject.Predmet.StrankaNazivFormated>
  <DomainObject.Predmet.StrankaNazivFormatedOIB>
    <izvorni_sadrzaj>K&amp;S društvo s ograničenom odgovornošću za konstrukcije i strojeve, OIB 51001666282</izvorni_sadrzaj>
    <derivirana_varijabla naziv="DomainObject.Predmet.StrankaNazivFormatedOIB_1">K&amp;S društvo s ograničenom odgovornošću za konstrukcije i strojeve, OIB 51001666282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K&amp;S društvo s ograničenom odgovornošću za konstrukcije i strojeve</item>
    </izvorni_sadrzaj>
    <derivirana_varijabla naziv="DomainObject.Predmet.StrankaListFormated_1">
      <item>K&amp;S društvo s ograničenom odgovornošću za konstrukcije i strojeve</item>
    </derivirana_varijabla>
  </DomainObject.Predmet.StrankaListFormated>
  <DomainObject.Predmet.StrankaListFormatedOIB>
    <izvorni_sadrzaj>
      <item>K&amp;S društvo s ograničenom odgovornošću za konstrukcije i strojeve, OIB 51001666282</item>
    </izvorni_sadrzaj>
    <derivirana_varijabla naziv="DomainObject.Predmet.StrankaListFormatedOIB_1">
      <item>K&amp;S društvo s ograničenom odgovornošću za konstrukcije i strojeve, OIB 51001666282</item>
    </derivirana_varijabla>
  </DomainObject.Predmet.StrankaListFormatedOIB>
  <DomainObject.Predmet.StrankaListFormatedWithAdress>
    <izvorni_sadrzaj>
      <item>K&amp;S društvo s ograničenom odgovornošću za konstrukcije i strojeve, Zagorska ulica 44, 42220 Novi Marof</item>
    </izvorni_sadrzaj>
    <derivirana_varijabla naziv="DomainObject.Predmet.StrankaListFormatedWithAdress_1">
      <item>K&amp;S društvo s ograničenom odgovornošću za konstrukcije i strojeve, Zagorska ulica 44, 42220 Novi Marof</item>
    </derivirana_varijabla>
  </DomainObject.Predmet.StrankaListFormatedWithAdress>
  <DomainObject.Predmet.StrankaListFormatedWithAdressOIB>
    <izvorni_sadrzaj>
      <item>K&amp;S društvo s ograničenom odgovornošću za konstrukcije i strojeve, OIB 51001666282, Zagorska ulica 44, 42220 Novi Marof</item>
    </izvorni_sadrzaj>
    <derivirana_varijabla naziv="DomainObject.Predmet.StrankaListFormatedWithAdressOIB_1">
      <item>K&amp;S društvo s ograničenom odgovornošću za konstrukcije i strojeve, OIB 51001666282, Zagorska ulica 44, 42220 Novi Marof</item>
    </derivirana_varijabla>
  </DomainObject.Predmet.StrankaListFormatedWithAdressOIB>
  <DomainObject.Predmet.StrankaListNazivFormated>
    <izvorni_sadrzaj>
      <item>K&amp;S društvo s ograničenom odgovornošću za konstrukcije i strojeve</item>
    </izvorni_sadrzaj>
    <derivirana_varijabla naziv="DomainObject.Predmet.StrankaListNazivFormated_1">
      <item>K&amp;S društvo s ograničenom odgovornošću za konstrukcije i strojeve</item>
    </derivirana_varijabla>
  </DomainObject.Predmet.StrankaListNazivFormated>
  <DomainObject.Predmet.StrankaListNazivFormatedOIB>
    <izvorni_sadrzaj>
      <item>K&amp;S društvo s ograničenom odgovornošću za konstrukcije i strojeve, OIB 51001666282</item>
    </izvorni_sadrzaj>
    <derivirana_varijabla naziv="DomainObject.Predmet.StrankaListNazivFormatedOIB_1">
      <item>K&amp;S društvo s ograničenom odgovornošću za konstrukcije i strojeve, OIB 51001666282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Krešimir Matušin</item>
      <item>Martina Kolar</item>
      <item>Martina Grgec</item>
      <item>Ivo Pavliček</item>
      <item>Hrvoje Petrić</item>
    </izvorni_sadrzaj>
    <derivirana_varijabla naziv="DomainObject.Predmet.OstaliListFormated_1">
      <item>Krešimir Matušin</item>
      <item>Martina Kolar</item>
      <item>Martina Grgec</item>
      <item>Ivo Pavliček</item>
      <item>Hrvoje Petrić</item>
    </derivirana_varijabla>
  </DomainObject.Predmet.OstaliListFormated>
  <DomainObject.Predmet.OstaliListFormatedOIB>
    <izvorni_sadrzaj>
      <item>Krešimir Matušin, OIB 27876023393</item>
      <item>Martina Kolar, OIB 37037498020</item>
      <item>Martina Grgec</item>
      <item>Ivo Pavliček, OIB 15384877980</item>
      <item>Hrvoje Petrić, OIB 39233365531</item>
    </izvorni_sadrzaj>
    <derivirana_varijabla naziv="DomainObject.Predmet.OstaliListFormatedOIB_1">
      <item>Krešimir Matušin, OIB 27876023393</item>
      <item>Martina Kolar, OIB 37037498020</item>
      <item>Martina Grgec</item>
      <item>Ivo Pavliček, OIB 15384877980</item>
      <item>Hrvoje Petrić, OIB 39233365531</item>
    </derivirana_varijabla>
  </DomainObject.Predmet.OstaliListFormatedOIB>
  <DomainObject.Predmet.OstaliListFormatedWithAdress>
    <izvorni_sadrzaj>
      <item>Krešimir Matušin, Jalkovečka Ulica 33, 42000 Varaždin</item>
      <item>Martina Kolar, Zaharova ulica  3/II, 10000 Zagreb</item>
      <item>Martina Grgec</item>
      <item>Ivo Pavliček</item>
      <item>Hrvoje Petrić, Kolodvorska 13, 42000 Varaždin</item>
    </izvorni_sadrzaj>
    <derivirana_varijabla naziv="DomainObject.Predmet.OstaliListFormatedWithAdress_1">
      <item>Krešimir Matušin, Jalkovečka Ulica 33, 42000 Varaždin</item>
      <item>Martina Kolar, Zaharova ulica  3/II, 10000 Zagreb</item>
      <item>Martina Grgec</item>
      <item>Ivo Pavliček</item>
      <item>Hrvoje Petrić, Kolodvorska 13, 42000 Varaždin</item>
    </derivirana_varijabla>
  </DomainObject.Predmet.OstaliListFormatedWithAdress>
  <DomainObject.Predmet.OstaliListFormatedWithAdressOIB>
    <izvorni_sadrzaj>
      <item>Krešimir Matušin, OIB 27876023393, Jalkovečka Ulica 33, 42000 Varaždin</item>
      <item>Martina Kolar, OIB 37037498020, Zaharova ulica  3/II, 10000 Zagreb</item>
      <item>Martina Grgec</item>
      <item>Ivo Pavliček, OIB 15384877980</item>
      <item>Hrvoje Petrić, OIB 39233365531, Kolodvorska 13, 42000 Varaždin</item>
    </izvorni_sadrzaj>
    <derivirana_varijabla naziv="DomainObject.Predmet.OstaliListFormatedWithAdressOIB_1">
      <item>Krešimir Matušin, OIB 27876023393, Jalkovečka Ulica 33, 42000 Varaždin</item>
      <item>Martina Kolar, OIB 37037498020, Zaharova ulica  3/II, 10000 Zagreb</item>
      <item>Martina Grgec</item>
      <item>Ivo Pavliček, OIB 15384877980</item>
      <item>Hrvoje Petrić, OIB 39233365531, Kolodvorska 13, 42000 Varaždin</item>
    </derivirana_varijabla>
  </DomainObject.Predmet.OstaliListFormatedWithAdressOIB>
  <DomainObject.Predmet.OstaliListNazivFormated>
    <izvorni_sadrzaj>
      <item>Krešimir Matušin</item>
      <item>Martina Kolar</item>
      <item>Martina Grgec</item>
      <item>Ivo Pavliček</item>
      <item>Hrvoje Petrić</item>
    </izvorni_sadrzaj>
    <derivirana_varijabla naziv="DomainObject.Predmet.OstaliListNazivFormated_1">
      <item>Krešimir Matušin</item>
      <item>Martina Kolar</item>
      <item>Martina Grgec</item>
      <item>Ivo Pavliček</item>
      <item>Hrvoje Petrić</item>
    </derivirana_varijabla>
  </DomainObject.Predmet.OstaliListNazivFormated>
  <DomainObject.Predmet.OstaliListNazivFormatedOIB>
    <izvorni_sadrzaj>
      <item>Krešimir Matušin, OIB 27876023393</item>
      <item>Martina Kolar, OIB 37037498020</item>
      <item>Martina Grgec</item>
      <item>Ivo Pavliček, OIB 15384877980</item>
      <item>Hrvoje Petrić, OIB 39233365531</item>
    </izvorni_sadrzaj>
    <derivirana_varijabla naziv="DomainObject.Predmet.OstaliListNazivFormatedOIB_1">
      <item>Krešimir Matušin, OIB 27876023393</item>
      <item>Martina Kolar, OIB 37037498020</item>
      <item>Martina Grgec</item>
      <item>Ivo Pavliček, OIB 15384877980</item>
      <item>Hrvoje Petrić, OIB 39233365531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prosinca 2022.</izvorni_sadrzaj>
    <derivirana_varijabla naziv="DomainObject.Datum_1">28. prosinca 2022.</derivirana_varijabla>
  </DomainObject.Datum>
  <DomainObject.PoslovniBrojDokumenta>
    <izvorni_sadrzaj>St-101/2022-48</izvorni_sadrzaj>
    <derivirana_varijabla naziv="DomainObject.PoslovniBrojDokumenta_1">St-101/2022-48</derivirana_varijabla>
  </DomainObject.PoslovniBrojDokumenta>
  <DomainObject.Predmet.StrankaIDrugi>
    <izvorni_sadrzaj>K&amp;S društvo s ograničenom odgovornošću za konstrukcije i strojeve</izvorni_sadrzaj>
    <derivirana_varijabla naziv="DomainObject.Predmet.StrankaIDrugi_1">K&amp;S društvo s ograničenom odgovornošću za konstrukcije i strojeve</derivirana_varijabla>
  </DomainObject.Predmet.StrankaIDrugi>
  <DomainObject.Predmet.ProtustrankaIDrugi>
    <izvorni_sadrzaj/>
    <derivirana_varijabla naziv="DomainObject.Predmet.ProtustrankaIDrugi_1"/>
  </DomainObject.Predmet.ProtustrankaIDrugi>
  <DomainObject.Predmet.StrankaIDrugiAdressOIB>
    <izvorni_sadrzaj>K&amp;S društvo s ograničenom odgovornošću za konstrukcije i strojeve, OIB 51001666282, Zagorska ulica 44, 42220 Novi Marof</izvorni_sadrzaj>
    <derivirana_varijabla naziv="DomainObject.Predmet.StrankaIDrugiAdressOIB_1">K&amp;S društvo s ograničenom odgovornošću za konstrukcije i strojeve, OIB 51001666282, Zagorska ulica 44, 42220 Novi Marof</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K&amp;S društvo s ograničenom odgovornošću za konstrukcije i strojeve</item>
      <item>Krešimir Matušin</item>
      <item>Martina Kolar</item>
      <item>Martina Grgec</item>
      <item>Ivo Pavliček</item>
      <item>Hrvoje Petrić</item>
    </izvorni_sadrzaj>
    <derivirana_varijabla naziv="DomainObject.Predmet.SudioniciListNaziv_1">
      <item>K&amp;S društvo s ograničenom odgovornošću za konstrukcije i strojeve</item>
      <item>Krešimir Matušin</item>
      <item>Martina Kolar</item>
      <item>Martina Grgec</item>
      <item>Ivo Pavliček</item>
      <item>Hrvoje Petrić</item>
    </derivirana_varijabla>
  </DomainObject.Predmet.SudioniciListNaziv>
  <DomainObject.Predmet.SudioniciListAdressOIB>
    <izvorni_sadrzaj>
      <item>K&amp;S društvo s ograničenom odgovornošću za konstrukcije i strojeve, OIB 51001666282, Zagorska ulica 44,42220 Novi Marof</item>
      <item>Krešimir Matušin, OIB 27876023393, Jalkovečka Ulica 33,42000 Varaždin</item>
      <item>Martina Kolar, OIB 37037498020, Zaharova ulica  3/II,10000 Zagreb</item>
      <item>Martina Grgec</item>
      <item>Ivo Pavliček, OIB 15384877980</item>
      <item>Hrvoje Petrić, OIB 39233365531, Kolodvorska 13,42000 Varaždin</item>
    </izvorni_sadrzaj>
    <derivirana_varijabla naziv="DomainObject.Predmet.SudioniciListAdressOIB_1">
      <item>K&amp;S društvo s ograničenom odgovornošću za konstrukcije i strojeve, OIB 51001666282, Zagorska ulica 44,42220 Novi Marof</item>
      <item>Krešimir Matušin, OIB 27876023393, Jalkovečka Ulica 33,42000 Varaždin</item>
      <item>Martina Kolar, OIB 37037498020, Zaharova ulica  3/II,10000 Zagreb</item>
      <item>Martina Grgec</item>
      <item>Ivo Pavliček, OIB 15384877980</item>
      <item>Hrvoje Petrić, OIB 39233365531, Kolodvorska 13,42000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51001666282</item>
      <item>, OIB 27876023393</item>
      <item>, OIB 37037498020</item>
      <item>, OIB null</item>
      <item>, OIB 15384877980</item>
      <item>, OIB 39233365531</item>
    </izvorni_sadrzaj>
    <derivirana_varijabla naziv="DomainObject.Predmet.SudioniciListNazivOIB_1">
      <item>, OIB 51001666282</item>
      <item>, OIB 27876023393</item>
      <item>, OIB 37037498020</item>
      <item>, OIB null</item>
      <item>, OIB 15384877980</item>
      <item>, OIB 39233365531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ožujka 2022.</izvorni_sadrzaj>
    <derivirana_varijabla naziv="DomainObject.Predmet.DatumPocetkaProcesa_1">31. ožujka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444805-59F1-4F73-B743-6F29F2F3D4FE}">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9</properties:Pages>
  <properties:Words>2182</properties:Words>
  <properties:Characters>12891</properties:Characters>
  <properties:Lines>1068</properties:Lines>
  <properties:Paragraphs>645</properties:Paragraphs>
  <properties:TotalTime>141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14591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2022-12-21T13:01:00Z</dcterms:created>
  <dc:creator>mlevanic</dc:creator>
  <cp:lastModifiedBy>Nevenka Vuković</cp:lastModifiedBy>
  <cp:lastPrinted>2022-12-28T09:56:00Z</cp:lastPrinted>
  <dcterms:modified xmlns:xsi="http://www.w3.org/2001/XMLSchema-instance" xsi:type="dcterms:W3CDTF">2022-12-28T12:59:00Z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St-101/2022-48 / Zapisnik - Ročište za glasovanje o planu restrukturiranja (Zapisnik - St-101-22-48 Ročište radi glasovanja o planu restrukturiranja.docx)</vt:lpwstr>
  </prop:property>
  <prop:property fmtid="{D5CDD505-2E9C-101B-9397-08002B2CF9AE}" pid="4" name="CC_coloring">
    <vt:bool>false</vt:bool>
  </prop:property>
  <prop:property fmtid="{D5CDD505-2E9C-101B-9397-08002B2CF9AE}" pid="5" name="BrojStranica">
    <vt:i4>9</vt:i4>
  </prop:property>
</prop:Properties>
</file>